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Title"/>
        <w:jc w:val="center"/>
      </w:pPr>
      <w:r>
        <w:t>РЕГИОНАЛЬНАЯ ЭНЕРГЕТИЧЕСКАЯ КОМИССИЯ -</w:t>
      </w:r>
    </w:p>
    <w:p w:rsidR="00D31748" w:rsidRDefault="00D31748">
      <w:pPr>
        <w:pStyle w:val="ConsPlusTitle"/>
        <w:jc w:val="center"/>
      </w:pPr>
      <w:r>
        <w:t>ДЕПАРТАМЕНТ ЦЕН И ТАРИФОВ КРАСНОДАРСКОГО КРАЯ</w:t>
      </w:r>
    </w:p>
    <w:p w:rsidR="00D31748" w:rsidRDefault="00D31748">
      <w:pPr>
        <w:pStyle w:val="ConsPlusTitle"/>
        <w:jc w:val="center"/>
      </w:pPr>
    </w:p>
    <w:p w:rsidR="00D31748" w:rsidRDefault="00D31748">
      <w:pPr>
        <w:pStyle w:val="ConsPlusTitle"/>
        <w:jc w:val="center"/>
      </w:pPr>
      <w:r>
        <w:t>ПРИКАЗ</w:t>
      </w:r>
    </w:p>
    <w:p w:rsidR="00D31748" w:rsidRDefault="00D31748">
      <w:pPr>
        <w:pStyle w:val="ConsPlusTitle"/>
        <w:jc w:val="center"/>
      </w:pPr>
      <w:r>
        <w:t>от 6 февраля 2013 г. N 1/2013</w:t>
      </w:r>
    </w:p>
    <w:p w:rsidR="00D31748" w:rsidRDefault="00D31748">
      <w:pPr>
        <w:pStyle w:val="ConsPlusTitle"/>
        <w:jc w:val="center"/>
      </w:pPr>
    </w:p>
    <w:p w:rsidR="00D31748" w:rsidRDefault="00D31748">
      <w:pPr>
        <w:pStyle w:val="ConsPlusTitle"/>
        <w:jc w:val="center"/>
      </w:pPr>
      <w:r>
        <w:t>ОБ УТВЕРЖДЕНИИ РЕГЛАМЕНТА</w:t>
      </w:r>
    </w:p>
    <w:p w:rsidR="00D31748" w:rsidRDefault="00D31748">
      <w:pPr>
        <w:pStyle w:val="ConsPlusTitle"/>
        <w:jc w:val="center"/>
      </w:pPr>
      <w:r>
        <w:t>ОСУЩЕСТВЛЕНИЯ ГОСУДАРСТВЕННОГО РЕГУЛИРОВАНИЯ ЦЕН</w:t>
      </w:r>
    </w:p>
    <w:p w:rsidR="00D31748" w:rsidRDefault="00D31748">
      <w:pPr>
        <w:pStyle w:val="ConsPlusTitle"/>
        <w:jc w:val="center"/>
      </w:pPr>
      <w:r>
        <w:t>НА ТОПЛИВО ТВЕРДОЕ, РЕАЛИЗУЕМОЕ ГРАЖДАНАМ, УПРАВЛЯЮЩИМ</w:t>
      </w:r>
    </w:p>
    <w:p w:rsidR="00D31748" w:rsidRDefault="00D31748">
      <w:pPr>
        <w:pStyle w:val="ConsPlusTitle"/>
        <w:jc w:val="center"/>
      </w:pPr>
      <w:r>
        <w:t>ОРГАНИЗАЦИЯМ, ТОВАРИЩЕСТВАМ СОБСТВЕННИКОВ ЖИЛЬЯ, ЖИЛИЩНЫМ,</w:t>
      </w:r>
    </w:p>
    <w:p w:rsidR="00D31748" w:rsidRDefault="00D31748">
      <w:pPr>
        <w:pStyle w:val="ConsPlusTitle"/>
        <w:jc w:val="center"/>
      </w:pPr>
      <w:r>
        <w:t>ЖИЛИЩНО-СТРОИТЕЛЬНЫМ ИЛИ ИНЫМ СПЕЦИАЛИЗИРОВАННЫМ</w:t>
      </w:r>
    </w:p>
    <w:p w:rsidR="00D31748" w:rsidRDefault="00D31748">
      <w:pPr>
        <w:pStyle w:val="ConsPlusTitle"/>
        <w:jc w:val="center"/>
      </w:pPr>
      <w:r>
        <w:t>ПОТРЕБИТЕЛЬСКИМ КООПЕРАТИВАМ, СОЗДАННЫМ В ЦЕЛЯХ</w:t>
      </w:r>
    </w:p>
    <w:p w:rsidR="00D31748" w:rsidRDefault="00D31748">
      <w:pPr>
        <w:pStyle w:val="ConsPlusTitle"/>
        <w:jc w:val="center"/>
      </w:pPr>
      <w:r>
        <w:t>УДОВЛЕТВОРЕНИЯ ПОТРЕБНОСТЕЙ ГРАЖДАН В ЖИЛЬЕ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ind w:firstLine="540"/>
        <w:jc w:val="both"/>
      </w:pPr>
      <w:r>
        <w:t>В соответствии с Федеральным законом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приказываю:</w:t>
      </w:r>
    </w:p>
    <w:p w:rsidR="00D31748" w:rsidRDefault="00D31748">
      <w:pPr>
        <w:pStyle w:val="ConsPlusNormal"/>
        <w:ind w:firstLine="540"/>
        <w:jc w:val="both"/>
      </w:pPr>
      <w:r>
        <w:t>1. Утвердить регламент осуществления государственного регулирования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(прилагается).</w:t>
      </w:r>
    </w:p>
    <w:p w:rsidR="00D31748" w:rsidRDefault="00D31748">
      <w:pPr>
        <w:pStyle w:val="ConsPlusNormal"/>
        <w:ind w:firstLine="540"/>
        <w:jc w:val="both"/>
      </w:pPr>
      <w:r>
        <w:t>2. Признать утратившими силу приказы региональной энергетической комиссии - департамента цен и тарифов Краснодарского края:</w:t>
      </w:r>
    </w:p>
    <w:p w:rsidR="00D31748" w:rsidRDefault="00D31748">
      <w:pPr>
        <w:pStyle w:val="ConsPlusNormal"/>
        <w:ind w:firstLine="540"/>
        <w:jc w:val="both"/>
      </w:pPr>
      <w:r>
        <w:t>от 17.06.2009 N 11/2009 "Об утверждении административного регламента региональной энергетической комиссии - департамента цен и тарифов Краснодарского края по исполнению государственной функции государственного регулирования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жилье";</w:t>
      </w:r>
    </w:p>
    <w:p w:rsidR="00D31748" w:rsidRDefault="00D31748">
      <w:pPr>
        <w:pStyle w:val="ConsPlusNormal"/>
        <w:ind w:firstLine="540"/>
        <w:jc w:val="both"/>
      </w:pPr>
      <w:proofErr w:type="gramStart"/>
      <w:r>
        <w:t>от 04.05.2011 N 11/2011 "О внесении изменений в приказ региональной энергетической комиссии - департамента цен и тарифов Краснодарского края от 17 июня 2009 года N 11/2009 "Об утверждении административного регламента региональной энергетической комиссии - департамента цен и тарифов Краснодарского края по исполнению государственной функции государственного регулирования цен на топливо твердое, реализуемое гражданам, управляющим организациям, товариществам собственников жилья, жилищным, жилищно-строительным или</w:t>
      </w:r>
      <w:proofErr w:type="gramEnd"/>
      <w:r>
        <w:t xml:space="preserve"> иным специализированным потребительским кооперативам, созданным в целях удовлетворения потребностей граждан в жилье".</w:t>
      </w:r>
    </w:p>
    <w:p w:rsidR="00D31748" w:rsidRDefault="00D31748">
      <w:pPr>
        <w:pStyle w:val="ConsPlusNormal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right"/>
      </w:pPr>
      <w:r>
        <w:t>Руководитель</w:t>
      </w:r>
    </w:p>
    <w:p w:rsidR="00D31748" w:rsidRDefault="00D31748">
      <w:pPr>
        <w:pStyle w:val="ConsPlusNormal"/>
        <w:jc w:val="right"/>
      </w:pPr>
      <w:r>
        <w:t>С.Н.МИЛОВАНОВ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right"/>
      </w:pPr>
      <w:r>
        <w:t>Приложение</w:t>
      </w:r>
    </w:p>
    <w:p w:rsidR="00D31748" w:rsidRDefault="00D31748">
      <w:pPr>
        <w:pStyle w:val="ConsPlusNormal"/>
        <w:jc w:val="right"/>
      </w:pPr>
      <w:r>
        <w:t>к приказу</w:t>
      </w:r>
    </w:p>
    <w:p w:rsidR="00D31748" w:rsidRDefault="00D31748">
      <w:pPr>
        <w:pStyle w:val="ConsPlusNormal"/>
        <w:jc w:val="right"/>
      </w:pPr>
      <w:r>
        <w:t>региональной энергетической комиссии -</w:t>
      </w:r>
    </w:p>
    <w:p w:rsidR="00D31748" w:rsidRDefault="00D31748">
      <w:pPr>
        <w:pStyle w:val="ConsPlusNormal"/>
        <w:jc w:val="right"/>
      </w:pPr>
      <w:r>
        <w:t>департамента цен и тарифов</w:t>
      </w:r>
    </w:p>
    <w:p w:rsidR="00D31748" w:rsidRDefault="00D31748">
      <w:pPr>
        <w:pStyle w:val="ConsPlusNormal"/>
        <w:jc w:val="right"/>
      </w:pPr>
      <w:r>
        <w:lastRenderedPageBreak/>
        <w:t>Краснодарского края</w:t>
      </w:r>
    </w:p>
    <w:p w:rsidR="00D31748" w:rsidRDefault="00D31748">
      <w:pPr>
        <w:pStyle w:val="ConsPlusNormal"/>
        <w:jc w:val="right"/>
      </w:pPr>
      <w:r>
        <w:t>от 6 февраля 2013 г. N 1/2013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Title"/>
        <w:jc w:val="center"/>
      </w:pPr>
      <w:bookmarkStart w:id="0" w:name="P36"/>
      <w:bookmarkEnd w:id="0"/>
      <w:r>
        <w:t>РЕГЛАМЕНТ</w:t>
      </w:r>
    </w:p>
    <w:p w:rsidR="00D31748" w:rsidRDefault="00D31748">
      <w:pPr>
        <w:pStyle w:val="ConsPlusTitle"/>
        <w:jc w:val="center"/>
      </w:pPr>
      <w:r>
        <w:t>ОСУЩЕСТВЛЕНИЯ ГОСУДАРСТВЕННОГО РЕГУЛИРОВАНИЯ ЦЕН</w:t>
      </w:r>
    </w:p>
    <w:p w:rsidR="00D31748" w:rsidRDefault="00D31748">
      <w:pPr>
        <w:pStyle w:val="ConsPlusTitle"/>
        <w:jc w:val="center"/>
      </w:pPr>
      <w:r>
        <w:t>НА ТОПЛИВО ТВЕРДОЕ, РЕАЛИЗУЕМОЕ ГРАЖДАНАМ, УПРАВЛЯЮЩИМ</w:t>
      </w:r>
    </w:p>
    <w:p w:rsidR="00D31748" w:rsidRDefault="00D31748">
      <w:pPr>
        <w:pStyle w:val="ConsPlusTitle"/>
        <w:jc w:val="center"/>
      </w:pPr>
      <w:r>
        <w:t>ОРГАНИЗАЦИЯМ, ТОВАРИЩЕСТВАМ СОБСТВЕННИКОВ ЖИЛЬЯ, ЖИЛИЩНЫМ,</w:t>
      </w:r>
    </w:p>
    <w:p w:rsidR="00D31748" w:rsidRDefault="00D31748">
      <w:pPr>
        <w:pStyle w:val="ConsPlusTitle"/>
        <w:jc w:val="center"/>
      </w:pPr>
      <w:r>
        <w:t>ЖИЛИЩНО-СТРОИТЕЛЬНЫМ ИЛИ ИНЫМ СПЕЦИАЛИЗИРОВАННЫМ</w:t>
      </w:r>
    </w:p>
    <w:p w:rsidR="00D31748" w:rsidRDefault="00D31748">
      <w:pPr>
        <w:pStyle w:val="ConsPlusTitle"/>
        <w:jc w:val="center"/>
      </w:pPr>
      <w:r>
        <w:t>ПОТРЕБИТЕЛЬСКИМ КООПЕРАТИВАМ, СОЗДАННЫМ В ЦЕЛЯХ</w:t>
      </w:r>
    </w:p>
    <w:p w:rsidR="00D31748" w:rsidRDefault="00D31748">
      <w:pPr>
        <w:pStyle w:val="ConsPlusTitle"/>
        <w:jc w:val="center"/>
      </w:pPr>
      <w:r>
        <w:t>УДОВЛЕТВОРЕНИЯ ПОТРЕБНОСТЕЙ ГРАЖДАН В ЖИЛЬЕ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center"/>
      </w:pPr>
      <w:r>
        <w:t>I. Общие положения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ind w:firstLine="540"/>
        <w:jc w:val="both"/>
      </w:pPr>
      <w:r>
        <w:t xml:space="preserve">1. </w:t>
      </w:r>
      <w:proofErr w:type="gramStart"/>
      <w:r>
        <w:t>Регламент осуществления государственного регулирования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(далее - регламент), разработан в целях повышения качества исполнения и доступности результатов осуществления государственного регулирования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</w:t>
      </w:r>
      <w:proofErr w:type="gramEnd"/>
      <w:r>
        <w:t xml:space="preserve"> </w:t>
      </w:r>
      <w:proofErr w:type="gramStart"/>
      <w:r>
        <w:t>потребительским кооперативам, созданным в целях удовлетворения потребностей граждан в жилье, определяет сроки и последовательность действий при осуществлении полномочий по государственному регулированию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(далее - установление цен).</w:t>
      </w:r>
      <w:proofErr w:type="gramEnd"/>
    </w:p>
    <w:p w:rsidR="00D31748" w:rsidRDefault="00D31748">
      <w:pPr>
        <w:pStyle w:val="ConsPlusNormal"/>
        <w:ind w:firstLine="540"/>
        <w:jc w:val="both"/>
      </w:pPr>
      <w:r>
        <w:t>2. Информацию о порядке и результатах установления цен можно получить:</w:t>
      </w:r>
    </w:p>
    <w:p w:rsidR="00D31748" w:rsidRDefault="00D31748">
      <w:pPr>
        <w:pStyle w:val="ConsPlusNormal"/>
        <w:ind w:firstLine="540"/>
        <w:jc w:val="both"/>
      </w:pPr>
      <w:proofErr w:type="gramStart"/>
      <w:r>
        <w:t>непосредственно в РЭК - департаменте по адресу: ул. Красная, 22, г. Краснодар, 350063 (отдел цен на имущество и платные услуги), режим работы: понедельник - четверг с 9.00 до 18.00, пятница с 9.00 до 17.00, перерыв с 13.00 до 13.50;</w:t>
      </w:r>
      <w:proofErr w:type="gramEnd"/>
    </w:p>
    <w:p w:rsidR="00D31748" w:rsidRDefault="00D31748">
      <w:pPr>
        <w:pStyle w:val="ConsPlusNormal"/>
        <w:ind w:firstLine="540"/>
        <w:jc w:val="both"/>
      </w:pPr>
      <w:r>
        <w:t>по номерам телефонов:</w:t>
      </w:r>
    </w:p>
    <w:p w:rsidR="00D31748" w:rsidRDefault="00D31748">
      <w:pPr>
        <w:pStyle w:val="ConsPlusNormal"/>
        <w:ind w:firstLine="540"/>
        <w:jc w:val="both"/>
      </w:pPr>
      <w:r>
        <w:t>приемная РЭК - департамента: тел. (861) 255-14-20, факс (861) 262-04-46;</w:t>
      </w:r>
    </w:p>
    <w:p w:rsidR="00D31748" w:rsidRDefault="00D31748">
      <w:pPr>
        <w:pStyle w:val="ConsPlusNormal"/>
        <w:ind w:firstLine="540"/>
        <w:jc w:val="both"/>
      </w:pPr>
      <w:r>
        <w:t>отдел цен на имущество и платные услуги: (861) 262-44-08;</w:t>
      </w:r>
    </w:p>
    <w:p w:rsidR="00D31748" w:rsidRDefault="00D31748">
      <w:pPr>
        <w:pStyle w:val="ConsPlusNormal"/>
        <w:ind w:firstLine="540"/>
        <w:jc w:val="both"/>
      </w:pPr>
      <w:r>
        <w:t>по адресам электронной почты:</w:t>
      </w:r>
    </w:p>
    <w:p w:rsidR="00D31748" w:rsidRDefault="00D31748">
      <w:pPr>
        <w:pStyle w:val="ConsPlusNormal"/>
        <w:ind w:firstLine="540"/>
        <w:jc w:val="both"/>
      </w:pPr>
      <w:r>
        <w:t>приемная: dct@krasnodar.ru;</w:t>
      </w:r>
    </w:p>
    <w:p w:rsidR="00D31748" w:rsidRDefault="00D31748">
      <w:pPr>
        <w:pStyle w:val="ConsPlusNormal"/>
        <w:ind w:firstLine="540"/>
        <w:jc w:val="both"/>
      </w:pPr>
      <w:r>
        <w:t>отдел цен на имущество и платные услуги: ocenka@dct.krasnodar.ru;</w:t>
      </w:r>
    </w:p>
    <w:p w:rsidR="00D31748" w:rsidRDefault="00D31748">
      <w:pPr>
        <w:pStyle w:val="ConsPlusNormal"/>
        <w:ind w:firstLine="540"/>
        <w:jc w:val="both"/>
      </w:pPr>
      <w:r>
        <w:t>на официальном сайте: http://www.rek23.ru.</w:t>
      </w:r>
    </w:p>
    <w:p w:rsidR="00D31748" w:rsidRDefault="00D31748">
      <w:pPr>
        <w:pStyle w:val="ConsPlusNormal"/>
        <w:ind w:firstLine="540"/>
        <w:jc w:val="both"/>
      </w:pPr>
      <w:bookmarkStart w:id="1" w:name="P56"/>
      <w:bookmarkEnd w:id="1"/>
      <w:r>
        <w:t xml:space="preserve">3. </w:t>
      </w:r>
      <w:proofErr w:type="gramStart"/>
      <w:r>
        <w:t>Для установления цен хозяйствующие субъекты, осуществляющие реализацию твердого топлива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(далее - субъект регулирования), представляют документы в соответствии с требованиями настоящего регламента и приложением к настоящему регламенту.</w:t>
      </w:r>
      <w:proofErr w:type="gramEnd"/>
    </w:p>
    <w:p w:rsidR="00D31748" w:rsidRDefault="00D31748">
      <w:pPr>
        <w:pStyle w:val="ConsPlusNormal"/>
        <w:ind w:firstLine="540"/>
        <w:jc w:val="both"/>
      </w:pPr>
      <w:r>
        <w:t>РЭК - департамент истребует у субъекта регулирования и организаций, обладающих сведениями и информацией, необходимой для расчета цены, дополнительные документы и справочные сведения. Запрос об истребовании дополнительных документов, непоименованных в приложении, должен содержать мотивированное обоснование истребования каждого дополнительного документа.</w:t>
      </w:r>
    </w:p>
    <w:p w:rsidR="00D31748" w:rsidRDefault="00D31748">
      <w:pPr>
        <w:pStyle w:val="ConsPlusNormal"/>
        <w:ind w:firstLine="540"/>
        <w:jc w:val="both"/>
      </w:pPr>
      <w:r>
        <w:t xml:space="preserve">Субъект регулирования обязан представить указанные документы в течение 14 дней </w:t>
      </w:r>
      <w:proofErr w:type="gramStart"/>
      <w:r>
        <w:t>с даты получения</w:t>
      </w:r>
      <w:proofErr w:type="gramEnd"/>
      <w:r>
        <w:t xml:space="preserve"> запроса.</w:t>
      </w:r>
    </w:p>
    <w:p w:rsidR="00D31748" w:rsidRDefault="00D31748">
      <w:pPr>
        <w:pStyle w:val="ConsPlusNormal"/>
        <w:ind w:firstLine="540"/>
        <w:jc w:val="both"/>
      </w:pPr>
      <w:r>
        <w:t>По своему желанию субъект регулирования дополнительно может представить иные документы, которые, по его мнению, имеют значение для установления цены.</w:t>
      </w:r>
    </w:p>
    <w:p w:rsidR="00D31748" w:rsidRDefault="00D31748">
      <w:pPr>
        <w:pStyle w:val="ConsPlusNormal"/>
        <w:ind w:firstLine="540"/>
        <w:jc w:val="both"/>
      </w:pPr>
      <w:r>
        <w:t xml:space="preserve">При установлении (изменении) цен по инициативе регулирующего органа РЭК - департамент </w:t>
      </w:r>
      <w:r>
        <w:lastRenderedPageBreak/>
        <w:t>выдает организациям, осуществляющим регулируемые виды деятельности, предписание о представлении соответствующих документов для установления (изменения) цен.</w:t>
      </w:r>
    </w:p>
    <w:p w:rsidR="00D31748" w:rsidRDefault="00D31748">
      <w:pPr>
        <w:pStyle w:val="ConsPlusNormal"/>
        <w:ind w:firstLine="540"/>
        <w:jc w:val="both"/>
      </w:pPr>
      <w:r>
        <w:t>4. К представляемым документам предъявляются следующие требования:</w:t>
      </w:r>
    </w:p>
    <w:p w:rsidR="00D31748" w:rsidRDefault="00D31748">
      <w:pPr>
        <w:pStyle w:val="ConsPlusNormal"/>
        <w:ind w:firstLine="540"/>
        <w:jc w:val="both"/>
      </w:pPr>
      <w:r>
        <w:t>1) пронумерованные материалы на установление цен представляются в адрес РЭК - департамента организациями, осуществляющими регулируемую деятельность, в полном соответствии с требованиями федерального и краевого законодательства;</w:t>
      </w:r>
    </w:p>
    <w:p w:rsidR="00D31748" w:rsidRDefault="00D31748">
      <w:pPr>
        <w:pStyle w:val="ConsPlusNormal"/>
        <w:ind w:firstLine="540"/>
        <w:jc w:val="both"/>
      </w:pPr>
      <w:r>
        <w:t>2) документы представляются на бумажном носителе. Расчетные и табличные материалы дополнительно представляются в электронном виде.</w:t>
      </w:r>
    </w:p>
    <w:p w:rsidR="00D31748" w:rsidRDefault="00D31748">
      <w:pPr>
        <w:pStyle w:val="ConsPlusNormal"/>
        <w:ind w:firstLine="540"/>
        <w:jc w:val="both"/>
      </w:pPr>
      <w:r>
        <w:t>Документы в установленных законодательством случаях должны быть скреплены печатями, иметь надлежащие подписи заявителя и/или определенных законодательством должностных лиц.</w:t>
      </w:r>
    </w:p>
    <w:p w:rsidR="00D31748" w:rsidRDefault="00D31748">
      <w:pPr>
        <w:pStyle w:val="ConsPlusNormal"/>
        <w:ind w:firstLine="540"/>
        <w:jc w:val="both"/>
      </w:pPr>
      <w:r>
        <w:t>Тексты документов должны быть написаны разборчиво, наименования юридических лиц указаны без сокращения (за исключением краткого наименования организации, определенного учредительными документами).</w:t>
      </w:r>
    </w:p>
    <w:p w:rsidR="00D31748" w:rsidRDefault="00D31748">
      <w:pPr>
        <w:pStyle w:val="ConsPlusNormal"/>
        <w:ind w:firstLine="540"/>
        <w:jc w:val="both"/>
      </w:pPr>
      <w:r>
        <w:t>Фамилии, имена и отчества физических лиц, адреса их места жительства должны быть написаны полностью.</w:t>
      </w:r>
    </w:p>
    <w:p w:rsidR="00D31748" w:rsidRDefault="00D31748">
      <w:pPr>
        <w:pStyle w:val="ConsPlusNormal"/>
        <w:ind w:firstLine="540"/>
        <w:jc w:val="both"/>
      </w:pPr>
      <w:r>
        <w:t>В документах не должно быть подчисток, приписок, зачеркнутых слов и иных исправлений.</w:t>
      </w:r>
    </w:p>
    <w:p w:rsidR="00D31748" w:rsidRDefault="00D31748">
      <w:pPr>
        <w:pStyle w:val="ConsPlusNormal"/>
        <w:ind w:firstLine="540"/>
        <w:jc w:val="both"/>
      </w:pPr>
      <w:r>
        <w:t>Документы не должны быть исполнены карандашом.</w:t>
      </w:r>
    </w:p>
    <w:p w:rsidR="00D31748" w:rsidRDefault="00D31748">
      <w:pPr>
        <w:pStyle w:val="ConsPlusNormal"/>
        <w:ind w:firstLine="540"/>
        <w:jc w:val="both"/>
      </w:pPr>
      <w:r>
        <w:t>Документы не должны иметь повреждений, наличие которых не позволяет однозначно истолковать их содержание;</w:t>
      </w:r>
    </w:p>
    <w:p w:rsidR="00D31748" w:rsidRDefault="00D31748">
      <w:pPr>
        <w:pStyle w:val="ConsPlusNormal"/>
        <w:ind w:firstLine="540"/>
        <w:jc w:val="both"/>
      </w:pPr>
      <w:r>
        <w:t>3) документы, содержащие коммерческую тайну, в соответствии с законодательством Российской Федерации должны иметь соответствующий гриф.</w:t>
      </w:r>
    </w:p>
    <w:p w:rsidR="00D31748" w:rsidRDefault="00D31748">
      <w:pPr>
        <w:pStyle w:val="ConsPlusNormal"/>
        <w:ind w:firstLine="540"/>
        <w:jc w:val="both"/>
      </w:pPr>
      <w:r>
        <w:t>5. Срок рассмотрения дела об установлении цен составляет тридцать дней со дня открытия дела об установлении цен.</w:t>
      </w:r>
    </w:p>
    <w:p w:rsidR="00D31748" w:rsidRDefault="00D31748">
      <w:pPr>
        <w:pStyle w:val="ConsPlusNormal"/>
        <w:ind w:firstLine="540"/>
        <w:jc w:val="both"/>
      </w:pPr>
      <w:r>
        <w:t>Продление срока рассмотрения дела об установлении цен осуществляется на срок не более тридцати дней в случае необходимости получения дополнительных документов и сведений, привлечения к рассмотрению дела об установлении цен других лиц, а также при проведении мероприятий по контролю.</w:t>
      </w:r>
    </w:p>
    <w:p w:rsidR="00D31748" w:rsidRDefault="00D31748">
      <w:pPr>
        <w:pStyle w:val="ConsPlusNormal"/>
        <w:ind w:firstLine="540"/>
        <w:jc w:val="both"/>
      </w:pPr>
      <w:r>
        <w:t>Продление срока рассмотрения дела об установлении цен осуществляется на основании:</w:t>
      </w:r>
    </w:p>
    <w:p w:rsidR="00D31748" w:rsidRDefault="00D31748">
      <w:pPr>
        <w:pStyle w:val="ConsPlusNormal"/>
        <w:ind w:firstLine="540"/>
        <w:jc w:val="both"/>
      </w:pPr>
      <w:r>
        <w:t>- служебной записки руководителя структурного подразделения руководителю РЭК - департамента или его заместителю;</w:t>
      </w:r>
    </w:p>
    <w:p w:rsidR="00D31748" w:rsidRDefault="00D31748">
      <w:pPr>
        <w:pStyle w:val="ConsPlusNormal"/>
        <w:ind w:firstLine="540"/>
        <w:jc w:val="both"/>
      </w:pPr>
      <w:r>
        <w:t>- письменного заявления субъекта регулирования.</w:t>
      </w:r>
    </w:p>
    <w:p w:rsidR="00D31748" w:rsidRDefault="00D31748">
      <w:pPr>
        <w:pStyle w:val="ConsPlusNormal"/>
        <w:ind w:firstLine="540"/>
        <w:jc w:val="both"/>
      </w:pPr>
      <w:bookmarkStart w:id="2" w:name="P76"/>
      <w:bookmarkEnd w:id="2"/>
      <w:r>
        <w:t>6. Изменение розничных цен на твердое топливо осуществляется:</w:t>
      </w:r>
    </w:p>
    <w:p w:rsidR="00D31748" w:rsidRDefault="00D31748">
      <w:pPr>
        <w:pStyle w:val="ConsPlusNormal"/>
        <w:ind w:firstLine="540"/>
        <w:jc w:val="both"/>
      </w:pPr>
      <w:r>
        <w:t xml:space="preserve">- в случае </w:t>
      </w:r>
      <w:proofErr w:type="gramStart"/>
      <w:r>
        <w:t>изменения величины собственных затрат субъекта регулирования</w:t>
      </w:r>
      <w:proofErr w:type="gramEnd"/>
      <w:r>
        <w:t xml:space="preserve"> на реализацию твердого топлива - не чаще одного раза в год;</w:t>
      </w:r>
    </w:p>
    <w:p w:rsidR="00D31748" w:rsidRDefault="00D31748">
      <w:pPr>
        <w:pStyle w:val="ConsPlusNormal"/>
        <w:ind w:firstLine="540"/>
        <w:jc w:val="both"/>
      </w:pPr>
      <w:r>
        <w:t>- в случае изменения оптово-отпускных цен поставщиков - в течение года по мере изменения цен.</w:t>
      </w:r>
    </w:p>
    <w:p w:rsidR="00D31748" w:rsidRDefault="00D31748">
      <w:pPr>
        <w:pStyle w:val="ConsPlusNormal"/>
        <w:ind w:firstLine="540"/>
        <w:jc w:val="both"/>
      </w:pPr>
      <w:r>
        <w:t>7. Установление цен приостанавливается на основании:</w:t>
      </w:r>
    </w:p>
    <w:p w:rsidR="00D31748" w:rsidRDefault="00D31748">
      <w:pPr>
        <w:pStyle w:val="ConsPlusNormal"/>
        <w:ind w:firstLine="540"/>
        <w:jc w:val="both"/>
      </w:pPr>
      <w:proofErr w:type="gramStart"/>
      <w:r>
        <w:t>извещения РЭК - департамента при появлении сомнений в наличии оснований для установления цен, а также в подлинности представленных документов или достоверности указанных в них сведений, при неустранении которых в установлении цен должно быть отказано, непредоставления документов в установленные РЭК - департаментом сроки, а также необходимостью направления запроса дополнительных документов;</w:t>
      </w:r>
      <w:proofErr w:type="gramEnd"/>
    </w:p>
    <w:p w:rsidR="00D31748" w:rsidRDefault="00D31748">
      <w:pPr>
        <w:pStyle w:val="ConsPlusNormal"/>
        <w:ind w:firstLine="540"/>
        <w:jc w:val="both"/>
      </w:pPr>
      <w:r>
        <w:t>письменного заявления заявителя о приостановлении установления цен.</w:t>
      </w:r>
    </w:p>
    <w:p w:rsidR="00D31748" w:rsidRDefault="00D31748">
      <w:pPr>
        <w:pStyle w:val="ConsPlusNormal"/>
        <w:ind w:firstLine="540"/>
        <w:jc w:val="both"/>
      </w:pPr>
      <w:r>
        <w:t>8. В установлении цен отказывается, если:</w:t>
      </w:r>
    </w:p>
    <w:p w:rsidR="00D31748" w:rsidRDefault="00D31748">
      <w:pPr>
        <w:pStyle w:val="ConsPlusNormal"/>
        <w:ind w:firstLine="540"/>
        <w:jc w:val="both"/>
      </w:pPr>
      <w:r>
        <w:t>заявление об установлении цен подписано неуполномоченным лицом;</w:t>
      </w:r>
    </w:p>
    <w:p w:rsidR="00D31748" w:rsidRDefault="00D31748">
      <w:pPr>
        <w:pStyle w:val="ConsPlusNormal"/>
        <w:ind w:firstLine="540"/>
        <w:jc w:val="both"/>
      </w:pPr>
      <w:r>
        <w:t>заявителем не представлен полный пакет документов согласно перечню, установленному приложением к настоящему регламенту и необходимому для установления цен;</w:t>
      </w:r>
    </w:p>
    <w:p w:rsidR="00D31748" w:rsidRDefault="00D31748">
      <w:pPr>
        <w:pStyle w:val="ConsPlusNormal"/>
        <w:ind w:firstLine="540"/>
        <w:jc w:val="both"/>
      </w:pPr>
      <w:r>
        <w:t>представленные документы не соответствуют требованиям законодательства Российской Федерации и Краснодарского края в сфере бухгалтерского учета и отчетности, статистической отчетности, настоящему Регламенту.</w:t>
      </w:r>
    </w:p>
    <w:p w:rsidR="00D31748" w:rsidRDefault="00D31748">
      <w:pPr>
        <w:pStyle w:val="ConsPlusNormal"/>
        <w:ind w:firstLine="540"/>
        <w:jc w:val="both"/>
      </w:pPr>
      <w:r>
        <w:t>9. Установление цен осуществляется в форме предельных максимальных цен.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center"/>
      </w:pPr>
      <w:r>
        <w:t>II. Порядок установления цен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ind w:firstLine="540"/>
        <w:jc w:val="both"/>
      </w:pPr>
      <w:r>
        <w:t>10. Прием и регистрация документов на установление цен.</w:t>
      </w:r>
    </w:p>
    <w:p w:rsidR="00D31748" w:rsidRDefault="00D31748">
      <w:pPr>
        <w:pStyle w:val="ConsPlusNormal"/>
        <w:ind w:firstLine="540"/>
        <w:jc w:val="both"/>
      </w:pPr>
      <w:r>
        <w:t>Специалист, ответственный за прием документов, устанавливает предмет обращения, регистрирует заявление (с присвоением регистрационного номера, указанием даты и времени получения) и оставляет представленные материалы для дальнейшей проверки.</w:t>
      </w:r>
    </w:p>
    <w:p w:rsidR="00D31748" w:rsidRDefault="00D31748">
      <w:pPr>
        <w:pStyle w:val="ConsPlusNormal"/>
        <w:ind w:firstLine="540"/>
        <w:jc w:val="both"/>
      </w:pPr>
      <w:r>
        <w:t>После регистрации специалист, ответственный за прием документов, направляет пакет документов, представленный заявителем, руководителю РЭК - департамента, для определения структурного подразделения, ответственного за проверку указанных документов.</w:t>
      </w:r>
    </w:p>
    <w:p w:rsidR="00D31748" w:rsidRDefault="00D31748">
      <w:pPr>
        <w:pStyle w:val="ConsPlusNormal"/>
        <w:ind w:firstLine="540"/>
        <w:jc w:val="both"/>
      </w:pPr>
      <w:r>
        <w:t>После определения руководителем РЭК - департамента структурного подразделения РЭК - департамента, ответственного за проверку документов, пакет документов, представленный заявителем, направляется соответствующему структурному подразделению для рассмотрения.</w:t>
      </w:r>
    </w:p>
    <w:p w:rsidR="00D31748" w:rsidRDefault="00D31748">
      <w:pPr>
        <w:pStyle w:val="ConsPlusNormal"/>
        <w:ind w:firstLine="540"/>
        <w:jc w:val="both"/>
      </w:pPr>
      <w:r>
        <w:t>Начальник структурного подразделения назначает специалиста, ответственного за проверку документов.</w:t>
      </w:r>
    </w:p>
    <w:p w:rsidR="00D31748" w:rsidRDefault="00D31748">
      <w:pPr>
        <w:pStyle w:val="ConsPlusNormal"/>
        <w:ind w:firstLine="540"/>
        <w:jc w:val="both"/>
      </w:pPr>
      <w:r>
        <w:t>11. Проверка документов на соответствие требованиям законодательства Российской Федерации и Краснодарского края.</w:t>
      </w:r>
    </w:p>
    <w:p w:rsidR="00D31748" w:rsidRDefault="00D31748">
      <w:pPr>
        <w:pStyle w:val="ConsPlusNormal"/>
        <w:ind w:firstLine="540"/>
        <w:jc w:val="both"/>
      </w:pPr>
      <w:r>
        <w:t>Специалист, ответственный за проверку документов, проверяет наличие всех необходимых документов и их соответствие установленным требованиям (по комплектности, форме, содержанию, срокам), а также по оформлению.</w:t>
      </w:r>
    </w:p>
    <w:p w:rsidR="00D31748" w:rsidRDefault="00D31748">
      <w:pPr>
        <w:pStyle w:val="ConsPlusNormal"/>
        <w:ind w:firstLine="540"/>
        <w:jc w:val="both"/>
      </w:pPr>
      <w:proofErr w:type="gramStart"/>
      <w:r>
        <w:t>При установлении факта отсутствия необходимых документов либо их части, несоответствия представленных документов установленным требованиям специалист, ответственный за проверку документов, в течение 14 дней со дня регистрации документов, представленных субъектом регулирования, подготавливает мотивированное извещение об отказе в открытии дела по установлению цен с указанием оснований для отказа и направляет его субъекту регулирования.</w:t>
      </w:r>
      <w:proofErr w:type="gramEnd"/>
    </w:p>
    <w:p w:rsidR="00D31748" w:rsidRDefault="00D31748">
      <w:pPr>
        <w:pStyle w:val="ConsPlusNormal"/>
        <w:ind w:firstLine="540"/>
        <w:jc w:val="both"/>
      </w:pPr>
      <w:r>
        <w:t>Отказ в открытии дела не является препятствием для повторного обращения с заявлением об установлении цен после устранения причин, послуживших основанием для отказа.</w:t>
      </w:r>
    </w:p>
    <w:p w:rsidR="00D31748" w:rsidRDefault="00D31748">
      <w:pPr>
        <w:pStyle w:val="ConsPlusNormal"/>
        <w:ind w:firstLine="540"/>
        <w:jc w:val="both"/>
      </w:pPr>
      <w:r>
        <w:t>12. Открытие дела об установлении цен и назначение экспертов по делу.</w:t>
      </w:r>
    </w:p>
    <w:p w:rsidR="00D31748" w:rsidRDefault="00D31748">
      <w:pPr>
        <w:pStyle w:val="ConsPlusNormal"/>
        <w:ind w:firstLine="540"/>
        <w:jc w:val="both"/>
      </w:pPr>
      <w:proofErr w:type="gramStart"/>
      <w:r>
        <w:t>Специалист, ответственный за проверку документов, при наличии всех необходимых документов на установление цен, их соответствии требованиям действующего законодательства в течение 14 дней со дня регистрации полного пакета документов, представленных субъектом регулирования, готовит извещение РЭК - департамента об открытии дела по установлению цен и назначении уполномоченного по делу об установлении цен на фирменном бланке РЭК - департамента за подписью руководителя либо одного из</w:t>
      </w:r>
      <w:proofErr w:type="gramEnd"/>
      <w:r>
        <w:t xml:space="preserve"> его заместителей и направляет его субъекту регулирования.</w:t>
      </w:r>
    </w:p>
    <w:p w:rsidR="00D31748" w:rsidRDefault="00D31748">
      <w:pPr>
        <w:pStyle w:val="ConsPlusNormal"/>
        <w:ind w:firstLine="540"/>
        <w:jc w:val="both"/>
      </w:pPr>
      <w:r>
        <w:t>Для анализа представленных материалов и рассмотрения дела об установлении цен, проведения экспертизы, составления заключения, подготовки дела к рассмотрению на заседании правления, разработки проекта приказа руководитель назначает уполномоченного по делу и экспертную группу из трех человек из числа сотрудников РЭК - департамента.</w:t>
      </w:r>
    </w:p>
    <w:p w:rsidR="00D31748" w:rsidRDefault="00D31748">
      <w:pPr>
        <w:pStyle w:val="ConsPlusNormal"/>
        <w:ind w:firstLine="540"/>
        <w:jc w:val="both"/>
      </w:pPr>
      <w:r>
        <w:t>Датой открытия дела считается дата, указанная в извещении об открытии дела.</w:t>
      </w:r>
    </w:p>
    <w:p w:rsidR="00D31748" w:rsidRDefault="00D31748">
      <w:pPr>
        <w:pStyle w:val="ConsPlusNormal"/>
        <w:ind w:firstLine="540"/>
        <w:jc w:val="both"/>
      </w:pPr>
      <w:r>
        <w:t>13. Проведение экспертизы предложений об установлении цен и составление экспертного заключения.</w:t>
      </w:r>
    </w:p>
    <w:p w:rsidR="00D31748" w:rsidRDefault="00D31748">
      <w:pPr>
        <w:pStyle w:val="ConsPlusNormal"/>
        <w:ind w:firstLine="540"/>
        <w:jc w:val="both"/>
      </w:pPr>
      <w:r>
        <w:t>Сотрудники РЭК - департамента, назначенные в качестве экспертов по делу об установлении цен, проводят экспертизу предложений об установлении цен.</w:t>
      </w:r>
    </w:p>
    <w:p w:rsidR="00D31748" w:rsidRDefault="00D31748">
      <w:pPr>
        <w:pStyle w:val="ConsPlusNormal"/>
        <w:ind w:firstLine="540"/>
        <w:jc w:val="both"/>
      </w:pPr>
      <w:r>
        <w:t>Экспертиза по делу об установлении цен проводится экспертной группой. В целях обеспечения объективности оценки представленных предложений и обоснованности расчетов к экспертизе материалов дела могут быть привлечены независимые эксперты.</w:t>
      </w:r>
    </w:p>
    <w:p w:rsidR="00D31748" w:rsidRDefault="00D31748">
      <w:pPr>
        <w:pStyle w:val="ConsPlusNormal"/>
        <w:ind w:firstLine="540"/>
        <w:jc w:val="both"/>
      </w:pPr>
      <w:r>
        <w:t xml:space="preserve">Данная специалистами РЭК - департамента оценка представленных субъектом регулирования обоснований и расчетов оформляется в виде экспертного заключения. Экспертное заключение должно быть подготовлено и приобщено к делу не </w:t>
      </w:r>
      <w:proofErr w:type="gramStart"/>
      <w:r>
        <w:t>позднее</w:t>
      </w:r>
      <w:proofErr w:type="gramEnd"/>
      <w:r>
        <w:t xml:space="preserve"> чем за 5 рабочих дней до даты рассмотрения дела.</w:t>
      </w:r>
    </w:p>
    <w:p w:rsidR="00D31748" w:rsidRDefault="00D31748">
      <w:pPr>
        <w:pStyle w:val="ConsPlusNormal"/>
        <w:ind w:firstLine="540"/>
        <w:jc w:val="both"/>
      </w:pPr>
      <w:r>
        <w:t>Экспертное заключение должно содержать анализ экономической обоснованности расходов (по статьям расходов).</w:t>
      </w:r>
    </w:p>
    <w:p w:rsidR="00D31748" w:rsidRDefault="00D31748">
      <w:pPr>
        <w:pStyle w:val="ConsPlusNormal"/>
        <w:ind w:firstLine="540"/>
        <w:jc w:val="both"/>
      </w:pPr>
      <w:r>
        <w:t>Анализ экономической обоснованности расходов не осуществляется в случае пересмотра установленных цен в связи с изменением оптово-отпускных цен поставщиков и без изменения уровня торговой наценки.</w:t>
      </w:r>
    </w:p>
    <w:p w:rsidR="00D31748" w:rsidRDefault="00D31748">
      <w:pPr>
        <w:pStyle w:val="ConsPlusNormal"/>
        <w:ind w:firstLine="540"/>
        <w:jc w:val="both"/>
      </w:pPr>
      <w:r>
        <w:lastRenderedPageBreak/>
        <w:t>Экспертное заключение приобщается к делу об установлении цен.</w:t>
      </w:r>
    </w:p>
    <w:p w:rsidR="00D31748" w:rsidRDefault="00D31748">
      <w:pPr>
        <w:pStyle w:val="ConsPlusNormal"/>
        <w:ind w:firstLine="540"/>
        <w:jc w:val="both"/>
      </w:pPr>
      <w:r>
        <w:t>14. Принятие решения.</w:t>
      </w:r>
    </w:p>
    <w:p w:rsidR="00D31748" w:rsidRDefault="00D31748">
      <w:pPr>
        <w:pStyle w:val="ConsPlusNormal"/>
        <w:ind w:firstLine="540"/>
        <w:jc w:val="both"/>
      </w:pPr>
      <w:r>
        <w:t>Решение об установлении цен принимается на заседании правления региональной энергетической комиссии - департамента цен и тарифов Краснодарского края (далее - правление). Порядок проведения заседания правления утверждается приказом РЭК - департамента.</w:t>
      </w:r>
    </w:p>
    <w:p w:rsidR="00D31748" w:rsidRDefault="00D31748">
      <w:pPr>
        <w:pStyle w:val="ConsPlusNormal"/>
        <w:ind w:firstLine="540"/>
        <w:jc w:val="both"/>
      </w:pPr>
      <w:r>
        <w:t>15. Доведение решения до заявителя.</w:t>
      </w:r>
    </w:p>
    <w:p w:rsidR="00D31748" w:rsidRDefault="00D31748">
      <w:pPr>
        <w:pStyle w:val="ConsPlusNormal"/>
        <w:ind w:firstLine="540"/>
        <w:jc w:val="both"/>
      </w:pPr>
      <w:r>
        <w:t>Приказ РЭК - департамента об установлении цен подлежит обязательному опубликованию.</w:t>
      </w:r>
    </w:p>
    <w:p w:rsidR="00D31748" w:rsidRDefault="00D3174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обязательным опубликованием приказов РЭК - департамента возлагается на секретаря правления.</w:t>
      </w:r>
    </w:p>
    <w:p w:rsidR="00D31748" w:rsidRDefault="00D31748">
      <w:pPr>
        <w:pStyle w:val="ConsPlusNormal"/>
        <w:ind w:firstLine="540"/>
        <w:jc w:val="both"/>
      </w:pPr>
      <w:r>
        <w:t>Уполномоченный по делу в течение 5 рабочих дней со дня принятия приказа об установлении цен доводит до субъекта регулирования копию приказа об установлении цен.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center"/>
      </w:pPr>
      <w:r>
        <w:t xml:space="preserve">III. </w:t>
      </w:r>
      <w:proofErr w:type="gramStart"/>
      <w:r>
        <w:t>Контроль за</w:t>
      </w:r>
      <w:proofErr w:type="gramEnd"/>
      <w:r>
        <w:t xml:space="preserve"> установлением цен и порядок обжалования</w:t>
      </w:r>
    </w:p>
    <w:p w:rsidR="00D31748" w:rsidRDefault="00D31748">
      <w:pPr>
        <w:pStyle w:val="ConsPlusNormal"/>
        <w:jc w:val="center"/>
      </w:pPr>
      <w:r>
        <w:t>действий должностных лиц РЭК - департамента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уполномоченными должностными лицами РЭК - департамента.</w:t>
      </w:r>
    </w:p>
    <w:p w:rsidR="00D31748" w:rsidRDefault="00D31748">
      <w:pPr>
        <w:pStyle w:val="ConsPlusNormal"/>
        <w:ind w:firstLine="540"/>
        <w:jc w:val="both"/>
      </w:pPr>
      <w:r>
        <w:t>Специалисты РЭК - департамента, ответственные за прием и проверку документов, несут персональную ответственность за соблюдение сроков и порядка приема документов.</w:t>
      </w:r>
    </w:p>
    <w:p w:rsidR="00D31748" w:rsidRDefault="00D31748">
      <w:pPr>
        <w:pStyle w:val="ConsPlusNormal"/>
        <w:ind w:firstLine="540"/>
        <w:jc w:val="both"/>
      </w:pPr>
      <w:r>
        <w:t>Специалисты РЭК - департамента, ответственные за проведение проверки документов и рассмотрение дела об установлении цен, несут персональную ответственность за соблюдение сроков и качества проверки и рассмотрение дела об установлении цен.</w:t>
      </w:r>
    </w:p>
    <w:p w:rsidR="00D31748" w:rsidRDefault="00D31748">
      <w:pPr>
        <w:pStyle w:val="ConsPlusNormal"/>
        <w:ind w:firstLine="540"/>
        <w:jc w:val="both"/>
      </w:pPr>
      <w:r>
        <w:t>17. Субъекты регулирования и иные заинтересованные лица имеют право на обжалование решений и действий (бездействия) РЭК - департамента, ее должностных лиц в досудебном и судебном порядке.</w:t>
      </w:r>
    </w:p>
    <w:p w:rsidR="00D31748" w:rsidRDefault="00D31748">
      <w:pPr>
        <w:pStyle w:val="ConsPlusNormal"/>
        <w:ind w:firstLine="540"/>
        <w:jc w:val="both"/>
      </w:pPr>
      <w:r>
        <w:t>Субъекты регулирования и иные заинтересованные лица имеют право сообщить в РЭК - департамент о нарушении своих прав и законных интересов, противоправных решениях, действиях (бездействии) должностных лиц, о нарушении положений регламента, некорректном поведении или нарушении служебной этики:</w:t>
      </w:r>
    </w:p>
    <w:p w:rsidR="00D31748" w:rsidRDefault="00D31748">
      <w:pPr>
        <w:pStyle w:val="ConsPlusNormal"/>
        <w:ind w:firstLine="540"/>
        <w:jc w:val="both"/>
      </w:pPr>
      <w:r>
        <w:t>по номерам телефонов РЭК - департамента;</w:t>
      </w:r>
    </w:p>
    <w:p w:rsidR="00D31748" w:rsidRDefault="00D31748">
      <w:pPr>
        <w:pStyle w:val="ConsPlusNormal"/>
        <w:ind w:firstLine="540"/>
        <w:jc w:val="both"/>
      </w:pPr>
      <w:r>
        <w:t>на интернет-сайт и по электронной почте РЭК - департамента.</w:t>
      </w:r>
    </w:p>
    <w:p w:rsidR="00D31748" w:rsidRDefault="00D31748">
      <w:pPr>
        <w:pStyle w:val="ConsPlusNormal"/>
        <w:ind w:firstLine="540"/>
        <w:jc w:val="both"/>
      </w:pPr>
      <w:r>
        <w:t>Сообщение заявителя должно содержать следующую информацию:</w:t>
      </w:r>
    </w:p>
    <w:p w:rsidR="00D31748" w:rsidRDefault="00D31748">
      <w:pPr>
        <w:pStyle w:val="ConsPlusNormal"/>
        <w:ind w:firstLine="540"/>
        <w:jc w:val="both"/>
      </w:pPr>
      <w: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31748" w:rsidRDefault="00D31748">
      <w:pPr>
        <w:pStyle w:val="ConsPlusNormal"/>
        <w:ind w:firstLine="540"/>
        <w:jc w:val="both"/>
      </w:pPr>
      <w: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31748" w:rsidRDefault="00D31748">
      <w:pPr>
        <w:pStyle w:val="ConsPlusNormal"/>
        <w:ind w:firstLine="540"/>
        <w:jc w:val="both"/>
      </w:pPr>
      <w:r>
        <w:t>суть нарушенных прав и законных интересов, противоправного решения, действия (бездействия);</w:t>
      </w:r>
    </w:p>
    <w:p w:rsidR="00D31748" w:rsidRDefault="00D31748">
      <w:pPr>
        <w:pStyle w:val="ConsPlusNormal"/>
        <w:ind w:firstLine="540"/>
        <w:jc w:val="both"/>
      </w:pPr>
      <w:r>
        <w:t>сведения о способе информирования заявителя о принятых мерах по результатам рассмотрения его сообщения.</w:t>
      </w:r>
    </w:p>
    <w:p w:rsidR="00D31748" w:rsidRDefault="00D31748">
      <w:pPr>
        <w:pStyle w:val="ConsPlusNormal"/>
        <w:ind w:firstLine="540"/>
        <w:jc w:val="both"/>
      </w:pPr>
      <w:r>
        <w:t>18. Неисполнение положений, предусмотренных в настоящем регламенте, является основанием для привлечения виновных лиц к дисциплинарной ответственности.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right"/>
      </w:pPr>
      <w:r>
        <w:t>Начальник юридического отдела</w:t>
      </w:r>
    </w:p>
    <w:p w:rsidR="00D31748" w:rsidRDefault="00D31748">
      <w:pPr>
        <w:pStyle w:val="ConsPlusNormal"/>
        <w:jc w:val="right"/>
      </w:pPr>
      <w:r>
        <w:t>А.С.БОНДАРЕНКО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right"/>
      </w:pPr>
      <w:r>
        <w:t>Приложение</w:t>
      </w:r>
    </w:p>
    <w:p w:rsidR="00D31748" w:rsidRDefault="00D31748">
      <w:pPr>
        <w:pStyle w:val="ConsPlusNormal"/>
        <w:jc w:val="right"/>
      </w:pPr>
      <w:r>
        <w:t>к Регламенту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Title"/>
        <w:jc w:val="center"/>
      </w:pPr>
      <w:bookmarkStart w:id="3" w:name="P144"/>
      <w:bookmarkEnd w:id="3"/>
      <w:r>
        <w:lastRenderedPageBreak/>
        <w:t>ПЕРЕЧЕНЬ</w:t>
      </w:r>
    </w:p>
    <w:p w:rsidR="00D31748" w:rsidRDefault="00D31748">
      <w:pPr>
        <w:pStyle w:val="ConsPlusTitle"/>
        <w:jc w:val="center"/>
      </w:pPr>
      <w:r>
        <w:t>ДОКУМЕНТОВ, ПРЕДОСТАВЛЯЕМЫХ</w:t>
      </w:r>
    </w:p>
    <w:p w:rsidR="00D31748" w:rsidRDefault="00D31748">
      <w:pPr>
        <w:pStyle w:val="ConsPlusTitle"/>
        <w:jc w:val="center"/>
      </w:pPr>
      <w:r>
        <w:t>ДЛЯ УСТАНОВЛЕНИЯ МАКСИМАЛЬНЫХ РОЗНИЧНЫХ ЦЕН</w:t>
      </w:r>
    </w:p>
    <w:p w:rsidR="00D31748" w:rsidRDefault="00D31748">
      <w:pPr>
        <w:pStyle w:val="ConsPlusTitle"/>
        <w:jc w:val="center"/>
      </w:pPr>
      <w:r>
        <w:t>НА ТОПЛИВО ТВЕРДОЕ, РЕАЛИЗУЕМОЕ ГРАЖДАНАМ, УПРАВЛЯЮЩИМ</w:t>
      </w:r>
    </w:p>
    <w:p w:rsidR="00D31748" w:rsidRDefault="00D31748">
      <w:pPr>
        <w:pStyle w:val="ConsPlusTitle"/>
        <w:jc w:val="center"/>
      </w:pPr>
      <w:r>
        <w:t>ОРГАНИЗАЦИЯМ, ТОВАРИЩЕСТВАМ СОБСТВЕННИКОВ ЖИЛЬЯ, ЖИЛИЩНЫМ,</w:t>
      </w:r>
    </w:p>
    <w:p w:rsidR="00D31748" w:rsidRDefault="00D31748">
      <w:pPr>
        <w:pStyle w:val="ConsPlusTitle"/>
        <w:jc w:val="center"/>
      </w:pPr>
      <w:r>
        <w:t>ЖИЛИЩНО-СТРОИТЕЛЬНЫМ ИЛИ ИНЫМ СПЕЦИАЛИЗИРОВАННЫМ</w:t>
      </w:r>
    </w:p>
    <w:p w:rsidR="00D31748" w:rsidRDefault="00D31748">
      <w:pPr>
        <w:pStyle w:val="ConsPlusTitle"/>
        <w:jc w:val="center"/>
      </w:pPr>
      <w:r>
        <w:t>ПОТРЕБИТЕЛЬСКИМ КООПЕРАТИВАМ, СОЗДАННЫМ В ЦЕЛЯХ</w:t>
      </w:r>
    </w:p>
    <w:p w:rsidR="00D31748" w:rsidRDefault="00D31748">
      <w:pPr>
        <w:pStyle w:val="ConsPlusTitle"/>
        <w:jc w:val="center"/>
      </w:pPr>
      <w:r>
        <w:t>УДОВЛЕТВОРЕНИЯ ПОТРЕБНОСТЕЙ ГРАЖДАН В ЖИЛЬЕ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center"/>
      </w:pPr>
      <w:r>
        <w:t>I раздел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center"/>
      </w:pPr>
      <w:r>
        <w:t>ДЛЯ СУБЪЕКТОВ РЕГУЛИРОВАНИЯ, ВПЕРВЫЕ</w:t>
      </w:r>
    </w:p>
    <w:p w:rsidR="00D31748" w:rsidRDefault="00D31748">
      <w:pPr>
        <w:pStyle w:val="ConsPlusNormal"/>
        <w:jc w:val="center"/>
      </w:pPr>
      <w:r>
        <w:t>ПРЕДСТАВЛЯЮЩИХ ДОКУМЕНТЫ ДЛЯ УСТАНОВЛЕНИЯ ЦЕН, А ТАКЖЕ</w:t>
      </w:r>
    </w:p>
    <w:p w:rsidR="00D31748" w:rsidRDefault="00D31748">
      <w:pPr>
        <w:pStyle w:val="ConsPlusNormal"/>
        <w:jc w:val="center"/>
      </w:pPr>
      <w:r>
        <w:t xml:space="preserve">ДЛЯ СУБЪЕКТОВ РЕГУЛИРОВАНИЯ, ПРЕДСТАВЛЯЮЩИХ ДОКУМЕНТЫ </w:t>
      </w:r>
      <w:proofErr w:type="gramStart"/>
      <w:r>
        <w:t>ДЛЯ</w:t>
      </w:r>
      <w:proofErr w:type="gramEnd"/>
    </w:p>
    <w:p w:rsidR="00D31748" w:rsidRDefault="00D31748">
      <w:pPr>
        <w:pStyle w:val="ConsPlusNormal"/>
        <w:jc w:val="center"/>
      </w:pPr>
      <w:r>
        <w:t>ПЕРЕСМОТРА УСТАНОВЛЕННЫХ ЦЕН В СВЯЗИ С НЕОБХОДИМОСТЬЮ</w:t>
      </w:r>
    </w:p>
    <w:p w:rsidR="00D31748" w:rsidRDefault="00D31748">
      <w:pPr>
        <w:pStyle w:val="ConsPlusNormal"/>
        <w:jc w:val="center"/>
      </w:pPr>
      <w:r>
        <w:t>ИЗМЕНЕНИЯ ВЕЛИЧИНЫ СОБСТВЕННЫХ ЗАТРАТ СУБЪЕКТА</w:t>
      </w:r>
    </w:p>
    <w:p w:rsidR="00D31748" w:rsidRDefault="00D31748">
      <w:pPr>
        <w:pStyle w:val="ConsPlusNormal"/>
        <w:jc w:val="center"/>
      </w:pPr>
      <w:r>
        <w:t>РЕГУЛИРОВАНИЯ НА РЕАЛИЗАЦИЮ ТВЕРДОГО ТОПЛИВА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ind w:firstLine="540"/>
        <w:jc w:val="both"/>
      </w:pPr>
      <w:r>
        <w:t>1. Заявление на бланке организации, подписанное руководителем или замещающим его должностным лицом, в котором должны содержаться:</w:t>
      </w:r>
    </w:p>
    <w:p w:rsidR="00D31748" w:rsidRDefault="00D31748">
      <w:pPr>
        <w:pStyle w:val="ConsPlusNormal"/>
        <w:ind w:firstLine="540"/>
        <w:jc w:val="both"/>
      </w:pPr>
      <w:r>
        <w:t>- сведения о регулируемой организации (наименование, реквизиты, юридический и почтовый адреса, адрес электронной почты, контактные телефоны и факс, Ф.И.О. руководителя и ответственного за предоставление документов);</w:t>
      </w:r>
    </w:p>
    <w:p w:rsidR="00D31748" w:rsidRDefault="00D31748">
      <w:pPr>
        <w:pStyle w:val="ConsPlusNormal"/>
        <w:ind w:firstLine="540"/>
        <w:jc w:val="both"/>
      </w:pPr>
      <w:r>
        <w:t>- предлагаемые уровни розничных цен;</w:t>
      </w:r>
    </w:p>
    <w:p w:rsidR="00D31748" w:rsidRDefault="00D31748">
      <w:pPr>
        <w:pStyle w:val="ConsPlusNormal"/>
        <w:ind w:firstLine="540"/>
        <w:jc w:val="both"/>
      </w:pPr>
      <w:r>
        <w:t>- расчет экономически обоснованных уровней заявленных розничных цен.</w:t>
      </w:r>
    </w:p>
    <w:p w:rsidR="00D31748" w:rsidRDefault="00D31748">
      <w:pPr>
        <w:pStyle w:val="ConsPlusNormal"/>
        <w:ind w:firstLine="540"/>
        <w:jc w:val="both"/>
      </w:pPr>
      <w:r>
        <w:t>2. Реестр документов, представленных по настоящему перечню, с постраничной нумерацией.</w:t>
      </w:r>
    </w:p>
    <w:p w:rsidR="00D31748" w:rsidRDefault="00D31748">
      <w:pPr>
        <w:pStyle w:val="ConsPlusNormal"/>
        <w:ind w:firstLine="540"/>
        <w:jc w:val="both"/>
      </w:pPr>
      <w:r>
        <w:t>3. Заверенные копии учредительных документов (Устав, учредительный договор), свидетельств о государственной регистрации и постановке на налоговый учет.</w:t>
      </w:r>
    </w:p>
    <w:p w:rsidR="00D31748" w:rsidRDefault="00D31748">
      <w:pPr>
        <w:pStyle w:val="ConsPlusNormal"/>
        <w:ind w:firstLine="540"/>
        <w:jc w:val="both"/>
      </w:pPr>
      <w:bookmarkStart w:id="4" w:name="P168"/>
      <w:bookmarkEnd w:id="4"/>
      <w:r>
        <w:t>4. Копия приказа об учетной политике за текущий и предшествующий финансовые годы.</w:t>
      </w:r>
    </w:p>
    <w:p w:rsidR="00D31748" w:rsidRDefault="00D31748">
      <w:pPr>
        <w:pStyle w:val="ConsPlusNormal"/>
        <w:ind w:firstLine="540"/>
        <w:jc w:val="both"/>
      </w:pPr>
      <w:r>
        <w:t>5. Прогноз объемов реализации твердого топлива (по маркам) на текущий год и период регулирования, согласованный с администрацией муниципального образования в целом по муниципальному образованию, а также в разрезе городских и сельских поселений.</w:t>
      </w:r>
    </w:p>
    <w:p w:rsidR="00D31748" w:rsidRDefault="00D31748">
      <w:pPr>
        <w:pStyle w:val="ConsPlusNormal"/>
        <w:ind w:firstLine="540"/>
        <w:jc w:val="both"/>
      </w:pPr>
      <w:bookmarkStart w:id="5" w:name="P170"/>
      <w:bookmarkEnd w:id="5"/>
      <w:r>
        <w:t>6. Копия коллективного договора, действующего на предприятии, с дополнениями и изменениями к нему за текущий и предшествующий финансовые годы.</w:t>
      </w:r>
    </w:p>
    <w:p w:rsidR="00D31748" w:rsidRDefault="00D31748">
      <w:pPr>
        <w:pStyle w:val="ConsPlusNormal"/>
        <w:ind w:firstLine="540"/>
        <w:jc w:val="both"/>
      </w:pPr>
      <w:r>
        <w:t xml:space="preserve">7. </w:t>
      </w:r>
      <w:proofErr w:type="gramStart"/>
      <w:r>
        <w:t>Штатное расписание организации с приложением расчета часовых тарифных ставок за текущий и предшествующий финансовые годы.</w:t>
      </w:r>
      <w:proofErr w:type="gramEnd"/>
    </w:p>
    <w:p w:rsidR="00D31748" w:rsidRDefault="00D31748">
      <w:pPr>
        <w:pStyle w:val="ConsPlusNormal"/>
        <w:ind w:firstLine="540"/>
        <w:jc w:val="both"/>
      </w:pPr>
      <w:r>
        <w:t>8. Положения обо всех видах премирования работников за текущий и предшествующий финансовые годы.</w:t>
      </w:r>
    </w:p>
    <w:p w:rsidR="00D31748" w:rsidRDefault="00D31748">
      <w:pPr>
        <w:pStyle w:val="ConsPlusNormal"/>
        <w:ind w:firstLine="540"/>
        <w:jc w:val="both"/>
      </w:pPr>
      <w:r>
        <w:t>9. Справки об объемах реализации твердого топлива по группам потребителей и маркам (видам) за предшествующий год и на последнюю отчетную дату.</w:t>
      </w:r>
    </w:p>
    <w:p w:rsidR="00D31748" w:rsidRDefault="00D31748">
      <w:pPr>
        <w:pStyle w:val="ConsPlusNormal"/>
        <w:ind w:firstLine="540"/>
        <w:jc w:val="both"/>
      </w:pPr>
      <w:r>
        <w:t xml:space="preserve">10. </w:t>
      </w:r>
      <w:proofErr w:type="gramStart"/>
      <w:r>
        <w:t>Копии бухгалтерской отчетности в соответствии с Приказами Минфина Российской Федерации от 29.07.1998 N 34н "Об утверждении Положения по ведению бухгалтерского учета и бухгалтерской отчетности в Российской Федерации", от 22.07.2003 N 67н "О формах бухгалтерской отчетности организации" и от 13.11.2008 N 128н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>
        <w:t xml:space="preserve"> Федерации" на текущий и предшествующий финансовые годы.</w:t>
      </w:r>
    </w:p>
    <w:p w:rsidR="00D31748" w:rsidRDefault="00D31748">
      <w:pPr>
        <w:pStyle w:val="ConsPlusNormal"/>
        <w:ind w:firstLine="540"/>
        <w:jc w:val="both"/>
      </w:pPr>
      <w:r>
        <w:t>11. Копии статистической отчетности за предшествующий год и на последнюю отчетную дату текущего финансового года (при ее наличии).</w:t>
      </w:r>
    </w:p>
    <w:p w:rsidR="00D31748" w:rsidRDefault="00D31748">
      <w:pPr>
        <w:pStyle w:val="ConsPlusNormal"/>
        <w:ind w:firstLine="540"/>
        <w:jc w:val="both"/>
      </w:pPr>
      <w:r>
        <w:t>12. Расшифровка доходов с учетом видов деятельности и категорий покупателей (юридические и физические лица) за предшествующий год и на последнюю отчетную дату.</w:t>
      </w:r>
    </w:p>
    <w:p w:rsidR="00D31748" w:rsidRDefault="00D31748">
      <w:pPr>
        <w:pStyle w:val="ConsPlusNormal"/>
        <w:ind w:firstLine="540"/>
        <w:jc w:val="both"/>
      </w:pPr>
      <w:r>
        <w:t>13. Расшифровка внереализационных доходов и расходов за текущий и предшествующий финансовые годы.</w:t>
      </w:r>
    </w:p>
    <w:p w:rsidR="00D31748" w:rsidRDefault="00D31748">
      <w:pPr>
        <w:pStyle w:val="ConsPlusNormal"/>
        <w:ind w:firstLine="540"/>
        <w:jc w:val="both"/>
      </w:pPr>
      <w:r>
        <w:lastRenderedPageBreak/>
        <w:t>14. Основные финансово-экономические показатели работы организации за предыдущий год, за период рассматриваемого года (квартал, полугодие, 9 месяцев) и плановые показатели на планируемый период:</w:t>
      </w:r>
    </w:p>
    <w:p w:rsidR="00D31748" w:rsidRDefault="00D31748">
      <w:pPr>
        <w:pStyle w:val="ConsPlusNormal"/>
        <w:ind w:firstLine="540"/>
        <w:jc w:val="both"/>
      </w:pPr>
      <w:r>
        <w:t>- заготовка (закупка) твердого топлива (в натуральном и стоимостном выражении);</w:t>
      </w:r>
    </w:p>
    <w:p w:rsidR="00D31748" w:rsidRDefault="00D31748">
      <w:pPr>
        <w:pStyle w:val="ConsPlusNormal"/>
        <w:ind w:firstLine="540"/>
        <w:jc w:val="both"/>
      </w:pPr>
      <w:r>
        <w:t>- реализация твердого топлива (в натуральном и стоимостном выражении);</w:t>
      </w:r>
    </w:p>
    <w:p w:rsidR="00D31748" w:rsidRDefault="00D31748">
      <w:pPr>
        <w:pStyle w:val="ConsPlusNormal"/>
        <w:ind w:firstLine="540"/>
        <w:jc w:val="both"/>
      </w:pPr>
      <w:proofErr w:type="gramStart"/>
      <w:r>
        <w:t>- расходы (фонд оплаты труда, начисления, амортизация, арендная плата, коммунальные расходы, общехозяйственные расходы, налоги и др.);</w:t>
      </w:r>
      <w:proofErr w:type="gramEnd"/>
    </w:p>
    <w:p w:rsidR="00D31748" w:rsidRDefault="00D31748">
      <w:pPr>
        <w:pStyle w:val="ConsPlusNormal"/>
        <w:ind w:firstLine="540"/>
        <w:jc w:val="both"/>
      </w:pPr>
      <w:r>
        <w:t>- финансовый результат.</w:t>
      </w:r>
    </w:p>
    <w:p w:rsidR="00D31748" w:rsidRDefault="00D31748">
      <w:pPr>
        <w:pStyle w:val="ConsPlusNormal"/>
        <w:ind w:firstLine="540"/>
        <w:jc w:val="both"/>
      </w:pPr>
      <w:r>
        <w:t>15. Копии договоров с поставщиками твердого топлива, включая спецификации (приложения) по ассортименту, объему и закупочным (оптово-отпускным) ценам на твердое топливо за текущий и предшествующий финансовые годы.</w:t>
      </w:r>
    </w:p>
    <w:p w:rsidR="00D31748" w:rsidRDefault="00D31748">
      <w:pPr>
        <w:pStyle w:val="ConsPlusNormal"/>
        <w:ind w:firstLine="540"/>
        <w:jc w:val="both"/>
      </w:pPr>
      <w:r>
        <w:t xml:space="preserve">16. </w:t>
      </w:r>
      <w:proofErr w:type="gramStart"/>
      <w:r>
        <w:t>Счета-фактуры и товарно-транспортные документы на приобретенное твердое топливо (уголь) за текущий и предшествующий финансовые годы.</w:t>
      </w:r>
      <w:proofErr w:type="gramEnd"/>
    </w:p>
    <w:p w:rsidR="00D31748" w:rsidRDefault="00D31748">
      <w:pPr>
        <w:pStyle w:val="ConsPlusNormal"/>
        <w:ind w:firstLine="540"/>
        <w:jc w:val="both"/>
      </w:pPr>
      <w:r>
        <w:t>17. Расшифровка статей затрат, влияющих на формирование розничной цены с предоставлением необходимых документов. При оказании услуг сторонними организациями - копии договоров на выполнение услуг, акты выполненных работ, счета-фактуры, сметы на выполнение предстоящих работ за текущий и предшествующий финансовые годы.</w:t>
      </w:r>
    </w:p>
    <w:p w:rsidR="00D31748" w:rsidRDefault="00D31748">
      <w:pPr>
        <w:pStyle w:val="ConsPlusNormal"/>
        <w:ind w:firstLine="540"/>
        <w:jc w:val="both"/>
      </w:pPr>
      <w:bookmarkStart w:id="6" w:name="P186"/>
      <w:bookmarkEnd w:id="6"/>
      <w:r>
        <w:t xml:space="preserve">18. Анализ и карточки счетов ведения бухгалтерского учета, подтверждающие хозяйственные операции, отраженные в бухгалтерском учете организации и непосредственно рассматриваемые при расчете тарифа. Ведение бухгалтерского учета осуществляется в соответствии с Приказом Минфина Российской Федерации от 31.10.2000 N 94н "Об утверждении </w:t>
      </w:r>
      <w:proofErr w:type="gramStart"/>
      <w:r>
        <w:t>плана счетов бухгалтерского учета финансово-хозяйственной деятельности организаций</w:t>
      </w:r>
      <w:proofErr w:type="gramEnd"/>
      <w:r>
        <w:t xml:space="preserve"> и инструкция по его применению".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center"/>
      </w:pPr>
      <w:r>
        <w:t>II раздел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center"/>
      </w:pPr>
      <w:r>
        <w:t>ПРИ ИЗМЕНЕНИИ УРОВНЯ ОПТОВЫХ ЗАКУПОЧНЫХ ЦЕН</w:t>
      </w:r>
    </w:p>
    <w:p w:rsidR="00D31748" w:rsidRDefault="00D31748">
      <w:pPr>
        <w:pStyle w:val="ConsPlusNormal"/>
        <w:jc w:val="center"/>
      </w:pPr>
      <w:r>
        <w:t>БЕЗ ИЗМЕНЕНИЯ ВЕЛИЧИНЫ ТОРГОВОЙ НАЦЕНКИ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ind w:firstLine="540"/>
        <w:jc w:val="both"/>
      </w:pPr>
      <w:r>
        <w:t>1. Заявление на бланке организации, подписанное руководителем или замещающим его должностным лицом, в котором должны содержаться:</w:t>
      </w:r>
    </w:p>
    <w:p w:rsidR="00D31748" w:rsidRDefault="00D31748">
      <w:pPr>
        <w:pStyle w:val="ConsPlusNormal"/>
        <w:ind w:firstLine="540"/>
        <w:jc w:val="both"/>
      </w:pPr>
      <w:r>
        <w:t>- сведения о регулируемой организации (наименование, реквизиты, юридический и почтовый адреса, адрес электронной почты, контактные телефоны и факс, Ф.И.О. руководителя и ответственного за предоставление документов);</w:t>
      </w:r>
    </w:p>
    <w:p w:rsidR="00D31748" w:rsidRDefault="00D31748">
      <w:pPr>
        <w:pStyle w:val="ConsPlusNormal"/>
        <w:ind w:firstLine="540"/>
        <w:jc w:val="both"/>
      </w:pPr>
      <w:r>
        <w:t>- предлагаемые уровни розничных цен;</w:t>
      </w:r>
    </w:p>
    <w:p w:rsidR="00D31748" w:rsidRDefault="00D31748">
      <w:pPr>
        <w:pStyle w:val="ConsPlusNormal"/>
        <w:ind w:firstLine="540"/>
        <w:jc w:val="both"/>
      </w:pPr>
      <w:r>
        <w:t>- расчет экономически обоснованных уровней заявленных розничных цен.</w:t>
      </w:r>
    </w:p>
    <w:p w:rsidR="00D31748" w:rsidRDefault="00D31748">
      <w:pPr>
        <w:pStyle w:val="ConsPlusNormal"/>
        <w:ind w:firstLine="540"/>
        <w:jc w:val="both"/>
      </w:pPr>
      <w:r>
        <w:t>2. Реестр документов, представленных по настоящему перечню, с постраничной нумерацией.</w:t>
      </w:r>
    </w:p>
    <w:p w:rsidR="00D31748" w:rsidRDefault="00D31748">
      <w:pPr>
        <w:pStyle w:val="ConsPlusNormal"/>
        <w:ind w:firstLine="540"/>
        <w:jc w:val="both"/>
      </w:pPr>
      <w:r>
        <w:t>3. Прогноз объемов реализации твердого топлива (по маркам) на текущий год и период регулирования, согласованный с администрацией муниципального образования в целом по муниципальному образованию, а также в разрезе городских и сельских поселений.</w:t>
      </w:r>
    </w:p>
    <w:p w:rsidR="00D31748" w:rsidRDefault="00D31748">
      <w:pPr>
        <w:pStyle w:val="ConsPlusNormal"/>
        <w:ind w:firstLine="540"/>
        <w:jc w:val="both"/>
      </w:pPr>
      <w:r>
        <w:t>4. Справки об объемах реализации твердого топлива по группам потребителей и маркам (видам) за предшествующий год и на последнюю отчетную дату.</w:t>
      </w:r>
    </w:p>
    <w:p w:rsidR="00D31748" w:rsidRDefault="00D31748">
      <w:pPr>
        <w:pStyle w:val="ConsPlusNormal"/>
        <w:ind w:firstLine="540"/>
        <w:jc w:val="both"/>
      </w:pPr>
      <w:r>
        <w:t xml:space="preserve">5. </w:t>
      </w:r>
      <w:proofErr w:type="gramStart"/>
      <w:r>
        <w:t>Копии бухгалтерской отчетности в соответствии с Приказами Минфина Российской Федерации от 29.07.1998 N 34н "Об утверждении Положения по ведению бухгалтерского учета и бухгалтерской отчетности в Российской Федерации", от 22.07.2003 N 67н "О формах бухгалтерской отчетности организации" и от 13.11.2008 N 128н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>
        <w:t xml:space="preserve"> Федерации" на текущий и предшествующий финансовые годы.</w:t>
      </w:r>
    </w:p>
    <w:p w:rsidR="00D31748" w:rsidRDefault="00D31748">
      <w:pPr>
        <w:pStyle w:val="ConsPlusNormal"/>
        <w:ind w:firstLine="540"/>
        <w:jc w:val="both"/>
      </w:pPr>
      <w:r>
        <w:t>6. Расшифровка доходов с учетом видов деятельности и категорий покупателей (юридические и физические лица) за предшествующий год и на последнюю отчетную дату.</w:t>
      </w:r>
    </w:p>
    <w:p w:rsidR="00D31748" w:rsidRDefault="00D31748">
      <w:pPr>
        <w:pStyle w:val="ConsPlusNormal"/>
        <w:ind w:firstLine="540"/>
        <w:jc w:val="both"/>
      </w:pPr>
      <w:r>
        <w:t>7. Расшифровка внереализационных доходов и расходов за текущий и предшествующий финансовые годы.</w:t>
      </w:r>
    </w:p>
    <w:p w:rsidR="00D31748" w:rsidRDefault="00D31748">
      <w:pPr>
        <w:pStyle w:val="ConsPlusNormal"/>
        <w:ind w:firstLine="540"/>
        <w:jc w:val="both"/>
      </w:pPr>
      <w:r>
        <w:lastRenderedPageBreak/>
        <w:t>8. Основные финансово-экономические показатели работы организации за предыдущий год, за период рассматриваемого года (квартал, полугодие, 9 месяцев) и плановые показатели на планируемый период:</w:t>
      </w:r>
    </w:p>
    <w:p w:rsidR="00D31748" w:rsidRDefault="00D31748">
      <w:pPr>
        <w:pStyle w:val="ConsPlusNormal"/>
        <w:ind w:firstLine="540"/>
        <w:jc w:val="both"/>
      </w:pPr>
      <w:r>
        <w:t>- реализация твердого топлива (в натуральном и стоимостном выражении);</w:t>
      </w:r>
    </w:p>
    <w:p w:rsidR="00D31748" w:rsidRDefault="00D31748">
      <w:pPr>
        <w:pStyle w:val="ConsPlusNormal"/>
        <w:ind w:firstLine="540"/>
        <w:jc w:val="both"/>
      </w:pPr>
      <w:r>
        <w:t>- расходы на реализацию;</w:t>
      </w:r>
    </w:p>
    <w:p w:rsidR="00D31748" w:rsidRDefault="00D31748">
      <w:pPr>
        <w:pStyle w:val="ConsPlusNormal"/>
        <w:ind w:firstLine="540"/>
        <w:jc w:val="both"/>
      </w:pPr>
      <w:r>
        <w:t>- финансовый результат.</w:t>
      </w:r>
    </w:p>
    <w:p w:rsidR="00D31748" w:rsidRDefault="00D31748">
      <w:pPr>
        <w:pStyle w:val="ConsPlusNormal"/>
        <w:ind w:firstLine="540"/>
        <w:jc w:val="both"/>
      </w:pPr>
      <w:r>
        <w:t>9. Копии договоров с поставщиками твердого топлива, включая спецификации (приложения) по ассортименту, объему и закупочным (оптово-отпускным) ценам на твердое топливо на текущий финансовый год.</w:t>
      </w:r>
    </w:p>
    <w:p w:rsidR="00D31748" w:rsidRDefault="00D31748">
      <w:pPr>
        <w:pStyle w:val="ConsPlusNormal"/>
        <w:ind w:firstLine="540"/>
        <w:jc w:val="both"/>
      </w:pPr>
      <w:r>
        <w:t>10. Счета-фактуры и товарно-транспортные документы на приобретенное твердое топливо (уголь) на текущий финансовый год.</w:t>
      </w:r>
    </w:p>
    <w:p w:rsidR="00D31748" w:rsidRDefault="00D31748">
      <w:pPr>
        <w:pStyle w:val="ConsPlusNormal"/>
        <w:ind w:firstLine="540"/>
        <w:jc w:val="both"/>
      </w:pPr>
      <w:r>
        <w:t>11. Справка о среднесписочной численности и размере фонда заработной платы за предыдущий год, за период рассматриваемого года (квартал, полугодие, 9 месяцев).</w:t>
      </w:r>
    </w:p>
    <w:p w:rsidR="00D31748" w:rsidRDefault="00D31748">
      <w:pPr>
        <w:pStyle w:val="ConsPlusNormal"/>
        <w:ind w:firstLine="540"/>
        <w:jc w:val="both"/>
      </w:pPr>
      <w:r>
        <w:t>Примечание: Для организаций, осуществляющих тарифное регулирование на постоянной основе и предоставлявших документы по настоящему Перечню в полном объеме, предоставление документов по пунктам 3 и 6 раздела I (при отсутствии внесения изменений в них) является необязательным. Для субъектов регулирования, впервые представляющих документы для установления цен, документы по пунктам 4, 6 - 18 предоставляются на текущий год. Планируемые расходы должны быть подтверждены документально (заверенные копии договоров, прайс-листов, калькуляции).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right"/>
      </w:pPr>
      <w:r>
        <w:t>Зам. начальника управления</w:t>
      </w:r>
    </w:p>
    <w:p w:rsidR="00D31748" w:rsidRDefault="00D31748">
      <w:pPr>
        <w:pStyle w:val="ConsPlusNormal"/>
        <w:jc w:val="right"/>
      </w:pPr>
      <w:r>
        <w:t>цен потребительского рынка и услуг,</w:t>
      </w:r>
    </w:p>
    <w:p w:rsidR="00D31748" w:rsidRDefault="00D31748">
      <w:pPr>
        <w:pStyle w:val="ConsPlusNormal"/>
        <w:jc w:val="right"/>
      </w:pPr>
      <w:r>
        <w:t>начальник отдела цен</w:t>
      </w:r>
    </w:p>
    <w:p w:rsidR="00D31748" w:rsidRDefault="00D31748">
      <w:pPr>
        <w:pStyle w:val="ConsPlusNormal"/>
        <w:jc w:val="right"/>
      </w:pPr>
      <w:r>
        <w:t>на имущество и платные услуги</w:t>
      </w:r>
    </w:p>
    <w:p w:rsidR="00D31748" w:rsidRDefault="00D31748">
      <w:pPr>
        <w:pStyle w:val="ConsPlusNormal"/>
        <w:jc w:val="right"/>
      </w:pPr>
      <w:r>
        <w:t>Н.Г.ПЕЙСАХОВИЧ</w:t>
      </w: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jc w:val="both"/>
      </w:pPr>
    </w:p>
    <w:p w:rsidR="00D31748" w:rsidRDefault="00D317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490" w:rsidRDefault="00B40490">
      <w:bookmarkStart w:id="7" w:name="_GoBack"/>
      <w:bookmarkEnd w:id="7"/>
    </w:p>
    <w:sectPr w:rsidR="00B40490" w:rsidSect="006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8"/>
    <w:rsid w:val="00000C5B"/>
    <w:rsid w:val="000018A8"/>
    <w:rsid w:val="00001F30"/>
    <w:rsid w:val="00003140"/>
    <w:rsid w:val="000043BE"/>
    <w:rsid w:val="000043F5"/>
    <w:rsid w:val="0000583F"/>
    <w:rsid w:val="00006F8B"/>
    <w:rsid w:val="000070AB"/>
    <w:rsid w:val="0001046D"/>
    <w:rsid w:val="00010D76"/>
    <w:rsid w:val="00011585"/>
    <w:rsid w:val="00012B1B"/>
    <w:rsid w:val="00012E83"/>
    <w:rsid w:val="00014636"/>
    <w:rsid w:val="00015193"/>
    <w:rsid w:val="00015760"/>
    <w:rsid w:val="00017516"/>
    <w:rsid w:val="000179DF"/>
    <w:rsid w:val="000206BB"/>
    <w:rsid w:val="00020AB7"/>
    <w:rsid w:val="000215A1"/>
    <w:rsid w:val="00021F3F"/>
    <w:rsid w:val="0002321F"/>
    <w:rsid w:val="000249B9"/>
    <w:rsid w:val="00025533"/>
    <w:rsid w:val="00025B86"/>
    <w:rsid w:val="00025FDF"/>
    <w:rsid w:val="000325A2"/>
    <w:rsid w:val="00032604"/>
    <w:rsid w:val="00034BA9"/>
    <w:rsid w:val="00037363"/>
    <w:rsid w:val="000404A1"/>
    <w:rsid w:val="000416AB"/>
    <w:rsid w:val="00044517"/>
    <w:rsid w:val="00044A8F"/>
    <w:rsid w:val="0004771F"/>
    <w:rsid w:val="00047A45"/>
    <w:rsid w:val="00047AED"/>
    <w:rsid w:val="000501CB"/>
    <w:rsid w:val="00050677"/>
    <w:rsid w:val="0005109B"/>
    <w:rsid w:val="0005411C"/>
    <w:rsid w:val="00054CD0"/>
    <w:rsid w:val="00057697"/>
    <w:rsid w:val="00060BEE"/>
    <w:rsid w:val="00061257"/>
    <w:rsid w:val="00061350"/>
    <w:rsid w:val="00061BF7"/>
    <w:rsid w:val="00061F5C"/>
    <w:rsid w:val="000632EF"/>
    <w:rsid w:val="00065E67"/>
    <w:rsid w:val="00066ACB"/>
    <w:rsid w:val="0006719A"/>
    <w:rsid w:val="0007120D"/>
    <w:rsid w:val="00074803"/>
    <w:rsid w:val="00074844"/>
    <w:rsid w:val="000762FE"/>
    <w:rsid w:val="000763D0"/>
    <w:rsid w:val="00077052"/>
    <w:rsid w:val="00077603"/>
    <w:rsid w:val="00082D01"/>
    <w:rsid w:val="00083FB3"/>
    <w:rsid w:val="00084674"/>
    <w:rsid w:val="0008485B"/>
    <w:rsid w:val="00084DD3"/>
    <w:rsid w:val="000854DD"/>
    <w:rsid w:val="00090430"/>
    <w:rsid w:val="00090C93"/>
    <w:rsid w:val="00090DAA"/>
    <w:rsid w:val="00093AA8"/>
    <w:rsid w:val="00093ADF"/>
    <w:rsid w:val="00094038"/>
    <w:rsid w:val="0009603C"/>
    <w:rsid w:val="00096B24"/>
    <w:rsid w:val="000970C8"/>
    <w:rsid w:val="00097951"/>
    <w:rsid w:val="000A025F"/>
    <w:rsid w:val="000A122E"/>
    <w:rsid w:val="000A404A"/>
    <w:rsid w:val="000A471E"/>
    <w:rsid w:val="000A4C6F"/>
    <w:rsid w:val="000A5F12"/>
    <w:rsid w:val="000A7A9A"/>
    <w:rsid w:val="000B0D43"/>
    <w:rsid w:val="000B184F"/>
    <w:rsid w:val="000B2855"/>
    <w:rsid w:val="000B3B87"/>
    <w:rsid w:val="000B49C3"/>
    <w:rsid w:val="000B5B9D"/>
    <w:rsid w:val="000B5ECD"/>
    <w:rsid w:val="000B697C"/>
    <w:rsid w:val="000B70F4"/>
    <w:rsid w:val="000C0FBE"/>
    <w:rsid w:val="000C15D0"/>
    <w:rsid w:val="000C1604"/>
    <w:rsid w:val="000C1C15"/>
    <w:rsid w:val="000C2F62"/>
    <w:rsid w:val="000C5772"/>
    <w:rsid w:val="000C5F8C"/>
    <w:rsid w:val="000C6178"/>
    <w:rsid w:val="000C7112"/>
    <w:rsid w:val="000C7311"/>
    <w:rsid w:val="000D0057"/>
    <w:rsid w:val="000D03D4"/>
    <w:rsid w:val="000D26AC"/>
    <w:rsid w:val="000D3D60"/>
    <w:rsid w:val="000D4371"/>
    <w:rsid w:val="000D4FDE"/>
    <w:rsid w:val="000D603B"/>
    <w:rsid w:val="000D6CF2"/>
    <w:rsid w:val="000D6E56"/>
    <w:rsid w:val="000D7DF6"/>
    <w:rsid w:val="000E0259"/>
    <w:rsid w:val="000E0C91"/>
    <w:rsid w:val="000E215A"/>
    <w:rsid w:val="000E3B21"/>
    <w:rsid w:val="000E5963"/>
    <w:rsid w:val="000E7CC6"/>
    <w:rsid w:val="000F0C31"/>
    <w:rsid w:val="000F23A7"/>
    <w:rsid w:val="000F3FB4"/>
    <w:rsid w:val="000F669C"/>
    <w:rsid w:val="000F69EF"/>
    <w:rsid w:val="000F750B"/>
    <w:rsid w:val="00100319"/>
    <w:rsid w:val="001009FA"/>
    <w:rsid w:val="00101049"/>
    <w:rsid w:val="0010241C"/>
    <w:rsid w:val="001032F8"/>
    <w:rsid w:val="001042DE"/>
    <w:rsid w:val="0010650D"/>
    <w:rsid w:val="001079B3"/>
    <w:rsid w:val="00110AD6"/>
    <w:rsid w:val="00111D2E"/>
    <w:rsid w:val="00111DBA"/>
    <w:rsid w:val="00113C70"/>
    <w:rsid w:val="00116B99"/>
    <w:rsid w:val="00117F44"/>
    <w:rsid w:val="00121792"/>
    <w:rsid w:val="0012274E"/>
    <w:rsid w:val="00122B60"/>
    <w:rsid w:val="00122D81"/>
    <w:rsid w:val="00122FF1"/>
    <w:rsid w:val="00124847"/>
    <w:rsid w:val="001262AC"/>
    <w:rsid w:val="001263C3"/>
    <w:rsid w:val="00126CFC"/>
    <w:rsid w:val="001273EE"/>
    <w:rsid w:val="00127AFE"/>
    <w:rsid w:val="00127C90"/>
    <w:rsid w:val="00131726"/>
    <w:rsid w:val="0013211F"/>
    <w:rsid w:val="00132595"/>
    <w:rsid w:val="00133155"/>
    <w:rsid w:val="00134531"/>
    <w:rsid w:val="001346EA"/>
    <w:rsid w:val="001354C5"/>
    <w:rsid w:val="001360B5"/>
    <w:rsid w:val="00137ADF"/>
    <w:rsid w:val="00142665"/>
    <w:rsid w:val="00143E5D"/>
    <w:rsid w:val="00144F85"/>
    <w:rsid w:val="00146C17"/>
    <w:rsid w:val="00147B0A"/>
    <w:rsid w:val="00150883"/>
    <w:rsid w:val="00150FE1"/>
    <w:rsid w:val="001528E7"/>
    <w:rsid w:val="001571B2"/>
    <w:rsid w:val="00157884"/>
    <w:rsid w:val="00157BA7"/>
    <w:rsid w:val="00160CC9"/>
    <w:rsid w:val="001626F6"/>
    <w:rsid w:val="0016306D"/>
    <w:rsid w:val="00164D9F"/>
    <w:rsid w:val="00166848"/>
    <w:rsid w:val="0016741C"/>
    <w:rsid w:val="00167AFB"/>
    <w:rsid w:val="00173437"/>
    <w:rsid w:val="00174302"/>
    <w:rsid w:val="001760E6"/>
    <w:rsid w:val="00180E8A"/>
    <w:rsid w:val="00181A5C"/>
    <w:rsid w:val="00181B29"/>
    <w:rsid w:val="00182682"/>
    <w:rsid w:val="00183B4E"/>
    <w:rsid w:val="00184014"/>
    <w:rsid w:val="00185329"/>
    <w:rsid w:val="00185879"/>
    <w:rsid w:val="001901B1"/>
    <w:rsid w:val="0019060E"/>
    <w:rsid w:val="00192700"/>
    <w:rsid w:val="001946E4"/>
    <w:rsid w:val="00195E47"/>
    <w:rsid w:val="00197469"/>
    <w:rsid w:val="001A1741"/>
    <w:rsid w:val="001A366D"/>
    <w:rsid w:val="001A54CD"/>
    <w:rsid w:val="001A5957"/>
    <w:rsid w:val="001A59D5"/>
    <w:rsid w:val="001A6867"/>
    <w:rsid w:val="001A7BEB"/>
    <w:rsid w:val="001A7DBD"/>
    <w:rsid w:val="001B05C6"/>
    <w:rsid w:val="001B1559"/>
    <w:rsid w:val="001B2337"/>
    <w:rsid w:val="001B300A"/>
    <w:rsid w:val="001B56B5"/>
    <w:rsid w:val="001B6B9B"/>
    <w:rsid w:val="001B6ED9"/>
    <w:rsid w:val="001B7929"/>
    <w:rsid w:val="001C0DCB"/>
    <w:rsid w:val="001C1639"/>
    <w:rsid w:val="001C1D3A"/>
    <w:rsid w:val="001C331E"/>
    <w:rsid w:val="001C3BDE"/>
    <w:rsid w:val="001C3BFE"/>
    <w:rsid w:val="001C4092"/>
    <w:rsid w:val="001C52D2"/>
    <w:rsid w:val="001C53B3"/>
    <w:rsid w:val="001C68C5"/>
    <w:rsid w:val="001C696E"/>
    <w:rsid w:val="001C6AA6"/>
    <w:rsid w:val="001C7127"/>
    <w:rsid w:val="001C7DA6"/>
    <w:rsid w:val="001D07D4"/>
    <w:rsid w:val="001D0F73"/>
    <w:rsid w:val="001D1385"/>
    <w:rsid w:val="001D2687"/>
    <w:rsid w:val="001D3327"/>
    <w:rsid w:val="001D3342"/>
    <w:rsid w:val="001D4121"/>
    <w:rsid w:val="001D45A3"/>
    <w:rsid w:val="001D66C4"/>
    <w:rsid w:val="001D6B8C"/>
    <w:rsid w:val="001E06CF"/>
    <w:rsid w:val="001E07C8"/>
    <w:rsid w:val="001E2EB8"/>
    <w:rsid w:val="001E64C5"/>
    <w:rsid w:val="001E6986"/>
    <w:rsid w:val="001E7360"/>
    <w:rsid w:val="001F2E74"/>
    <w:rsid w:val="001F42E2"/>
    <w:rsid w:val="001F4B95"/>
    <w:rsid w:val="001F4C2A"/>
    <w:rsid w:val="001F4C84"/>
    <w:rsid w:val="001F6537"/>
    <w:rsid w:val="001F78A1"/>
    <w:rsid w:val="00200BB3"/>
    <w:rsid w:val="00201927"/>
    <w:rsid w:val="00202763"/>
    <w:rsid w:val="00204775"/>
    <w:rsid w:val="00204E86"/>
    <w:rsid w:val="00205D6B"/>
    <w:rsid w:val="002061F8"/>
    <w:rsid w:val="00206543"/>
    <w:rsid w:val="002103B6"/>
    <w:rsid w:val="00212D79"/>
    <w:rsid w:val="002133F8"/>
    <w:rsid w:val="002137A3"/>
    <w:rsid w:val="00213E8D"/>
    <w:rsid w:val="002150B8"/>
    <w:rsid w:val="00215444"/>
    <w:rsid w:val="00215609"/>
    <w:rsid w:val="002170CF"/>
    <w:rsid w:val="00220120"/>
    <w:rsid w:val="002210DF"/>
    <w:rsid w:val="00221BE5"/>
    <w:rsid w:val="00221C87"/>
    <w:rsid w:val="00222618"/>
    <w:rsid w:val="00223A52"/>
    <w:rsid w:val="00225224"/>
    <w:rsid w:val="002255D1"/>
    <w:rsid w:val="00226C71"/>
    <w:rsid w:val="002270B0"/>
    <w:rsid w:val="00230A24"/>
    <w:rsid w:val="00231AD0"/>
    <w:rsid w:val="00232503"/>
    <w:rsid w:val="00232DEC"/>
    <w:rsid w:val="00232F7B"/>
    <w:rsid w:val="00233006"/>
    <w:rsid w:val="00233DBB"/>
    <w:rsid w:val="002346F0"/>
    <w:rsid w:val="00235270"/>
    <w:rsid w:val="00235287"/>
    <w:rsid w:val="002358DD"/>
    <w:rsid w:val="00236F35"/>
    <w:rsid w:val="00237A01"/>
    <w:rsid w:val="002412A1"/>
    <w:rsid w:val="002417ED"/>
    <w:rsid w:val="00241ACE"/>
    <w:rsid w:val="0024407B"/>
    <w:rsid w:val="00244C7D"/>
    <w:rsid w:val="00246084"/>
    <w:rsid w:val="002475B0"/>
    <w:rsid w:val="0025011C"/>
    <w:rsid w:val="002502D1"/>
    <w:rsid w:val="00250531"/>
    <w:rsid w:val="002518E4"/>
    <w:rsid w:val="002553FA"/>
    <w:rsid w:val="00257032"/>
    <w:rsid w:val="002571C0"/>
    <w:rsid w:val="00261385"/>
    <w:rsid w:val="00262EA6"/>
    <w:rsid w:val="00263451"/>
    <w:rsid w:val="00264249"/>
    <w:rsid w:val="0026502D"/>
    <w:rsid w:val="002652C9"/>
    <w:rsid w:val="002654DB"/>
    <w:rsid w:val="002673C3"/>
    <w:rsid w:val="0027000A"/>
    <w:rsid w:val="002706F3"/>
    <w:rsid w:val="002711C5"/>
    <w:rsid w:val="00271479"/>
    <w:rsid w:val="00272063"/>
    <w:rsid w:val="00275D35"/>
    <w:rsid w:val="00275F91"/>
    <w:rsid w:val="00277ACA"/>
    <w:rsid w:val="00281062"/>
    <w:rsid w:val="00281F56"/>
    <w:rsid w:val="00282E98"/>
    <w:rsid w:val="00282F9B"/>
    <w:rsid w:val="00282FD2"/>
    <w:rsid w:val="00283380"/>
    <w:rsid w:val="002836CC"/>
    <w:rsid w:val="002840F0"/>
    <w:rsid w:val="0028485D"/>
    <w:rsid w:val="00284AEE"/>
    <w:rsid w:val="00287A0C"/>
    <w:rsid w:val="00292946"/>
    <w:rsid w:val="00292B19"/>
    <w:rsid w:val="0029305F"/>
    <w:rsid w:val="002941B0"/>
    <w:rsid w:val="00294977"/>
    <w:rsid w:val="002952C5"/>
    <w:rsid w:val="00295508"/>
    <w:rsid w:val="00295598"/>
    <w:rsid w:val="0029616A"/>
    <w:rsid w:val="00296B7D"/>
    <w:rsid w:val="00297485"/>
    <w:rsid w:val="002A0924"/>
    <w:rsid w:val="002A39DD"/>
    <w:rsid w:val="002A4D10"/>
    <w:rsid w:val="002A5F6B"/>
    <w:rsid w:val="002A63BD"/>
    <w:rsid w:val="002B0DCE"/>
    <w:rsid w:val="002B27B4"/>
    <w:rsid w:val="002B326A"/>
    <w:rsid w:val="002B350E"/>
    <w:rsid w:val="002B4365"/>
    <w:rsid w:val="002B5439"/>
    <w:rsid w:val="002B655F"/>
    <w:rsid w:val="002B6895"/>
    <w:rsid w:val="002B6B79"/>
    <w:rsid w:val="002B6C31"/>
    <w:rsid w:val="002C05D8"/>
    <w:rsid w:val="002C5B73"/>
    <w:rsid w:val="002C644D"/>
    <w:rsid w:val="002C65E4"/>
    <w:rsid w:val="002C66CD"/>
    <w:rsid w:val="002C699B"/>
    <w:rsid w:val="002D020F"/>
    <w:rsid w:val="002D0CC1"/>
    <w:rsid w:val="002D0DF3"/>
    <w:rsid w:val="002D11B2"/>
    <w:rsid w:val="002D1CE8"/>
    <w:rsid w:val="002D1F08"/>
    <w:rsid w:val="002D2748"/>
    <w:rsid w:val="002D3773"/>
    <w:rsid w:val="002D3798"/>
    <w:rsid w:val="002D3ACF"/>
    <w:rsid w:val="002D55AE"/>
    <w:rsid w:val="002D5981"/>
    <w:rsid w:val="002E15E4"/>
    <w:rsid w:val="002E1D21"/>
    <w:rsid w:val="002E37CA"/>
    <w:rsid w:val="002E4DBA"/>
    <w:rsid w:val="002E513E"/>
    <w:rsid w:val="002E5AED"/>
    <w:rsid w:val="002E5E83"/>
    <w:rsid w:val="002E6051"/>
    <w:rsid w:val="002E6F6A"/>
    <w:rsid w:val="002E7C36"/>
    <w:rsid w:val="002F306B"/>
    <w:rsid w:val="002F33BD"/>
    <w:rsid w:val="002F4944"/>
    <w:rsid w:val="002F5E20"/>
    <w:rsid w:val="002F62E1"/>
    <w:rsid w:val="002F6A94"/>
    <w:rsid w:val="002F73C5"/>
    <w:rsid w:val="002F7EBA"/>
    <w:rsid w:val="0030156D"/>
    <w:rsid w:val="003015D4"/>
    <w:rsid w:val="00302BA7"/>
    <w:rsid w:val="003031CC"/>
    <w:rsid w:val="00303DE0"/>
    <w:rsid w:val="00304D4C"/>
    <w:rsid w:val="00304ECD"/>
    <w:rsid w:val="00305474"/>
    <w:rsid w:val="00305B01"/>
    <w:rsid w:val="00306258"/>
    <w:rsid w:val="00306A42"/>
    <w:rsid w:val="00311C0E"/>
    <w:rsid w:val="00312D49"/>
    <w:rsid w:val="00313BB8"/>
    <w:rsid w:val="00313F76"/>
    <w:rsid w:val="003166F0"/>
    <w:rsid w:val="0031684D"/>
    <w:rsid w:val="00320753"/>
    <w:rsid w:val="00321429"/>
    <w:rsid w:val="00321A58"/>
    <w:rsid w:val="00321A73"/>
    <w:rsid w:val="00321C40"/>
    <w:rsid w:val="00321D5C"/>
    <w:rsid w:val="00322213"/>
    <w:rsid w:val="00322322"/>
    <w:rsid w:val="00322B28"/>
    <w:rsid w:val="00322DA5"/>
    <w:rsid w:val="00324F50"/>
    <w:rsid w:val="003324F4"/>
    <w:rsid w:val="003334CF"/>
    <w:rsid w:val="003347B0"/>
    <w:rsid w:val="00334A02"/>
    <w:rsid w:val="00334D88"/>
    <w:rsid w:val="003359C4"/>
    <w:rsid w:val="003361B9"/>
    <w:rsid w:val="00337AD9"/>
    <w:rsid w:val="0034025F"/>
    <w:rsid w:val="00341579"/>
    <w:rsid w:val="00343B14"/>
    <w:rsid w:val="00343EC0"/>
    <w:rsid w:val="00347313"/>
    <w:rsid w:val="00347B30"/>
    <w:rsid w:val="0035249C"/>
    <w:rsid w:val="003543C8"/>
    <w:rsid w:val="00356533"/>
    <w:rsid w:val="00356ECE"/>
    <w:rsid w:val="00357841"/>
    <w:rsid w:val="003606B5"/>
    <w:rsid w:val="00360AC1"/>
    <w:rsid w:val="003614AC"/>
    <w:rsid w:val="00361CB6"/>
    <w:rsid w:val="00362EDA"/>
    <w:rsid w:val="0036396E"/>
    <w:rsid w:val="00364425"/>
    <w:rsid w:val="00367DD9"/>
    <w:rsid w:val="00370793"/>
    <w:rsid w:val="00371730"/>
    <w:rsid w:val="00374001"/>
    <w:rsid w:val="00374928"/>
    <w:rsid w:val="00375F1E"/>
    <w:rsid w:val="003769FA"/>
    <w:rsid w:val="00376F8E"/>
    <w:rsid w:val="00384973"/>
    <w:rsid w:val="00385297"/>
    <w:rsid w:val="00385651"/>
    <w:rsid w:val="00385A91"/>
    <w:rsid w:val="00386148"/>
    <w:rsid w:val="003869C1"/>
    <w:rsid w:val="00386AA9"/>
    <w:rsid w:val="0039066B"/>
    <w:rsid w:val="003907DF"/>
    <w:rsid w:val="00393079"/>
    <w:rsid w:val="003939BC"/>
    <w:rsid w:val="00393A6D"/>
    <w:rsid w:val="00394252"/>
    <w:rsid w:val="003946D7"/>
    <w:rsid w:val="00395571"/>
    <w:rsid w:val="0039594D"/>
    <w:rsid w:val="00396825"/>
    <w:rsid w:val="00397E29"/>
    <w:rsid w:val="003A05D5"/>
    <w:rsid w:val="003A0A1D"/>
    <w:rsid w:val="003A0CD5"/>
    <w:rsid w:val="003A18A4"/>
    <w:rsid w:val="003A31C3"/>
    <w:rsid w:val="003A416D"/>
    <w:rsid w:val="003A469A"/>
    <w:rsid w:val="003A7B1F"/>
    <w:rsid w:val="003B09AC"/>
    <w:rsid w:val="003B105D"/>
    <w:rsid w:val="003B1C2F"/>
    <w:rsid w:val="003B2057"/>
    <w:rsid w:val="003B4126"/>
    <w:rsid w:val="003B59FB"/>
    <w:rsid w:val="003B5CD3"/>
    <w:rsid w:val="003B5E24"/>
    <w:rsid w:val="003B69D5"/>
    <w:rsid w:val="003B7B14"/>
    <w:rsid w:val="003C36FA"/>
    <w:rsid w:val="003C59AE"/>
    <w:rsid w:val="003C5D30"/>
    <w:rsid w:val="003C5EDB"/>
    <w:rsid w:val="003C607D"/>
    <w:rsid w:val="003D0BC2"/>
    <w:rsid w:val="003D1B07"/>
    <w:rsid w:val="003D2BB0"/>
    <w:rsid w:val="003D4419"/>
    <w:rsid w:val="003D5D64"/>
    <w:rsid w:val="003E03D8"/>
    <w:rsid w:val="003E06F1"/>
    <w:rsid w:val="003E0F5A"/>
    <w:rsid w:val="003E28FB"/>
    <w:rsid w:val="003E361A"/>
    <w:rsid w:val="003E46F8"/>
    <w:rsid w:val="003E5562"/>
    <w:rsid w:val="003E7B5B"/>
    <w:rsid w:val="003F0623"/>
    <w:rsid w:val="003F228F"/>
    <w:rsid w:val="003F2DF2"/>
    <w:rsid w:val="003F32EF"/>
    <w:rsid w:val="003F4CE9"/>
    <w:rsid w:val="003F7234"/>
    <w:rsid w:val="00401688"/>
    <w:rsid w:val="00401B2E"/>
    <w:rsid w:val="004021ED"/>
    <w:rsid w:val="00403D70"/>
    <w:rsid w:val="00405667"/>
    <w:rsid w:val="00410621"/>
    <w:rsid w:val="00411EF6"/>
    <w:rsid w:val="00412522"/>
    <w:rsid w:val="00412542"/>
    <w:rsid w:val="00414479"/>
    <w:rsid w:val="004165AF"/>
    <w:rsid w:val="004165EB"/>
    <w:rsid w:val="00416964"/>
    <w:rsid w:val="004218A5"/>
    <w:rsid w:val="00422408"/>
    <w:rsid w:val="00422FCC"/>
    <w:rsid w:val="00425891"/>
    <w:rsid w:val="004261B4"/>
    <w:rsid w:val="00426AB1"/>
    <w:rsid w:val="00427681"/>
    <w:rsid w:val="0043009B"/>
    <w:rsid w:val="004309DB"/>
    <w:rsid w:val="00430DF8"/>
    <w:rsid w:val="0043128D"/>
    <w:rsid w:val="004321E5"/>
    <w:rsid w:val="004344BE"/>
    <w:rsid w:val="00435EDA"/>
    <w:rsid w:val="00436DFE"/>
    <w:rsid w:val="00437711"/>
    <w:rsid w:val="00437976"/>
    <w:rsid w:val="004409BC"/>
    <w:rsid w:val="00443527"/>
    <w:rsid w:val="00443A1E"/>
    <w:rsid w:val="00443A82"/>
    <w:rsid w:val="00443FA9"/>
    <w:rsid w:val="0044517E"/>
    <w:rsid w:val="00445554"/>
    <w:rsid w:val="0044571C"/>
    <w:rsid w:val="004466B4"/>
    <w:rsid w:val="00446D84"/>
    <w:rsid w:val="00447A81"/>
    <w:rsid w:val="00452F62"/>
    <w:rsid w:val="0045432E"/>
    <w:rsid w:val="0045495C"/>
    <w:rsid w:val="00454FE3"/>
    <w:rsid w:val="00461CE0"/>
    <w:rsid w:val="004632CD"/>
    <w:rsid w:val="00463F05"/>
    <w:rsid w:val="0046489A"/>
    <w:rsid w:val="00464E5A"/>
    <w:rsid w:val="00466106"/>
    <w:rsid w:val="004678D3"/>
    <w:rsid w:val="0047186A"/>
    <w:rsid w:val="00471919"/>
    <w:rsid w:val="0047313D"/>
    <w:rsid w:val="00473D45"/>
    <w:rsid w:val="00474240"/>
    <w:rsid w:val="0047486F"/>
    <w:rsid w:val="00475A67"/>
    <w:rsid w:val="00477DD4"/>
    <w:rsid w:val="00477F1C"/>
    <w:rsid w:val="00481AD1"/>
    <w:rsid w:val="0048423E"/>
    <w:rsid w:val="004846A6"/>
    <w:rsid w:val="00485115"/>
    <w:rsid w:val="0048612C"/>
    <w:rsid w:val="00486D2E"/>
    <w:rsid w:val="004902EE"/>
    <w:rsid w:val="00490B20"/>
    <w:rsid w:val="004917BE"/>
    <w:rsid w:val="0049192B"/>
    <w:rsid w:val="00492D5E"/>
    <w:rsid w:val="00494666"/>
    <w:rsid w:val="004961CC"/>
    <w:rsid w:val="004963C2"/>
    <w:rsid w:val="00497CEC"/>
    <w:rsid w:val="004A1605"/>
    <w:rsid w:val="004A193D"/>
    <w:rsid w:val="004A1EF2"/>
    <w:rsid w:val="004A2FA9"/>
    <w:rsid w:val="004A3F75"/>
    <w:rsid w:val="004B0211"/>
    <w:rsid w:val="004B1D93"/>
    <w:rsid w:val="004B3F1B"/>
    <w:rsid w:val="004B48A2"/>
    <w:rsid w:val="004B79CB"/>
    <w:rsid w:val="004C09C8"/>
    <w:rsid w:val="004C1517"/>
    <w:rsid w:val="004C19B0"/>
    <w:rsid w:val="004C1E0B"/>
    <w:rsid w:val="004C3508"/>
    <w:rsid w:val="004C47D7"/>
    <w:rsid w:val="004C5D4D"/>
    <w:rsid w:val="004D01F8"/>
    <w:rsid w:val="004D1082"/>
    <w:rsid w:val="004D3CD2"/>
    <w:rsid w:val="004D53C2"/>
    <w:rsid w:val="004D5613"/>
    <w:rsid w:val="004D571D"/>
    <w:rsid w:val="004D60E6"/>
    <w:rsid w:val="004D708B"/>
    <w:rsid w:val="004D7986"/>
    <w:rsid w:val="004E119D"/>
    <w:rsid w:val="004E27D3"/>
    <w:rsid w:val="004E3414"/>
    <w:rsid w:val="004E3667"/>
    <w:rsid w:val="004E4072"/>
    <w:rsid w:val="004E41A0"/>
    <w:rsid w:val="004E42E2"/>
    <w:rsid w:val="004E4366"/>
    <w:rsid w:val="004E468E"/>
    <w:rsid w:val="004E494D"/>
    <w:rsid w:val="004E56C2"/>
    <w:rsid w:val="004E64FD"/>
    <w:rsid w:val="004F05A6"/>
    <w:rsid w:val="004F2489"/>
    <w:rsid w:val="004F35B8"/>
    <w:rsid w:val="004F5310"/>
    <w:rsid w:val="004F5B93"/>
    <w:rsid w:val="004F63C8"/>
    <w:rsid w:val="004F6AB1"/>
    <w:rsid w:val="004F7466"/>
    <w:rsid w:val="004F7F71"/>
    <w:rsid w:val="004F7FE7"/>
    <w:rsid w:val="00500FE2"/>
    <w:rsid w:val="005027FC"/>
    <w:rsid w:val="00503BB9"/>
    <w:rsid w:val="005043BE"/>
    <w:rsid w:val="005043DD"/>
    <w:rsid w:val="00505A47"/>
    <w:rsid w:val="00505A8C"/>
    <w:rsid w:val="00506040"/>
    <w:rsid w:val="00506887"/>
    <w:rsid w:val="00507614"/>
    <w:rsid w:val="005078E9"/>
    <w:rsid w:val="00510DF8"/>
    <w:rsid w:val="00512544"/>
    <w:rsid w:val="005135D0"/>
    <w:rsid w:val="005146A8"/>
    <w:rsid w:val="005159EE"/>
    <w:rsid w:val="00515D62"/>
    <w:rsid w:val="00516B9A"/>
    <w:rsid w:val="005171FB"/>
    <w:rsid w:val="005179EE"/>
    <w:rsid w:val="00517DF6"/>
    <w:rsid w:val="00521912"/>
    <w:rsid w:val="0052323E"/>
    <w:rsid w:val="0052367F"/>
    <w:rsid w:val="005243B3"/>
    <w:rsid w:val="005257E6"/>
    <w:rsid w:val="005261F2"/>
    <w:rsid w:val="00526F10"/>
    <w:rsid w:val="00527535"/>
    <w:rsid w:val="00527A3D"/>
    <w:rsid w:val="00530BB3"/>
    <w:rsid w:val="00531C7B"/>
    <w:rsid w:val="00531D0D"/>
    <w:rsid w:val="005322BB"/>
    <w:rsid w:val="00535640"/>
    <w:rsid w:val="0053654C"/>
    <w:rsid w:val="005403D6"/>
    <w:rsid w:val="0054087D"/>
    <w:rsid w:val="00541285"/>
    <w:rsid w:val="00541CC7"/>
    <w:rsid w:val="0054202F"/>
    <w:rsid w:val="00542727"/>
    <w:rsid w:val="00543B16"/>
    <w:rsid w:val="0054422B"/>
    <w:rsid w:val="005445C4"/>
    <w:rsid w:val="005449C2"/>
    <w:rsid w:val="0054508F"/>
    <w:rsid w:val="00546818"/>
    <w:rsid w:val="00551094"/>
    <w:rsid w:val="0055183C"/>
    <w:rsid w:val="00551B82"/>
    <w:rsid w:val="005529E5"/>
    <w:rsid w:val="00555134"/>
    <w:rsid w:val="00555339"/>
    <w:rsid w:val="0055581A"/>
    <w:rsid w:val="00555CBB"/>
    <w:rsid w:val="00557EEB"/>
    <w:rsid w:val="00560D40"/>
    <w:rsid w:val="00564763"/>
    <w:rsid w:val="005662BB"/>
    <w:rsid w:val="00566B52"/>
    <w:rsid w:val="00566D97"/>
    <w:rsid w:val="005702BF"/>
    <w:rsid w:val="00570A19"/>
    <w:rsid w:val="005717EB"/>
    <w:rsid w:val="005724EB"/>
    <w:rsid w:val="00573B2F"/>
    <w:rsid w:val="00574127"/>
    <w:rsid w:val="00575155"/>
    <w:rsid w:val="005756FD"/>
    <w:rsid w:val="005760E0"/>
    <w:rsid w:val="005766D8"/>
    <w:rsid w:val="005766EA"/>
    <w:rsid w:val="00577267"/>
    <w:rsid w:val="005772A0"/>
    <w:rsid w:val="00581446"/>
    <w:rsid w:val="00583560"/>
    <w:rsid w:val="005835AC"/>
    <w:rsid w:val="00584BA0"/>
    <w:rsid w:val="00586281"/>
    <w:rsid w:val="005863E8"/>
    <w:rsid w:val="00586C95"/>
    <w:rsid w:val="00586E9C"/>
    <w:rsid w:val="00587E6F"/>
    <w:rsid w:val="005928CC"/>
    <w:rsid w:val="00594B82"/>
    <w:rsid w:val="00594FA3"/>
    <w:rsid w:val="005958B8"/>
    <w:rsid w:val="00596160"/>
    <w:rsid w:val="00596C65"/>
    <w:rsid w:val="00596FD8"/>
    <w:rsid w:val="00597957"/>
    <w:rsid w:val="005A0D38"/>
    <w:rsid w:val="005A1072"/>
    <w:rsid w:val="005A1AF4"/>
    <w:rsid w:val="005A23AE"/>
    <w:rsid w:val="005A2FEB"/>
    <w:rsid w:val="005A33A2"/>
    <w:rsid w:val="005A4EF9"/>
    <w:rsid w:val="005A6D59"/>
    <w:rsid w:val="005A76BC"/>
    <w:rsid w:val="005B0DF0"/>
    <w:rsid w:val="005B4CA7"/>
    <w:rsid w:val="005C16E2"/>
    <w:rsid w:val="005C1E5D"/>
    <w:rsid w:val="005C2864"/>
    <w:rsid w:val="005C2FDB"/>
    <w:rsid w:val="005C325D"/>
    <w:rsid w:val="005C35ED"/>
    <w:rsid w:val="005C46CC"/>
    <w:rsid w:val="005C547A"/>
    <w:rsid w:val="005C5A79"/>
    <w:rsid w:val="005C61CF"/>
    <w:rsid w:val="005C67FC"/>
    <w:rsid w:val="005D0FD0"/>
    <w:rsid w:val="005D3EC0"/>
    <w:rsid w:val="005D64B9"/>
    <w:rsid w:val="005D76D7"/>
    <w:rsid w:val="005E0195"/>
    <w:rsid w:val="005E0988"/>
    <w:rsid w:val="005E0DC7"/>
    <w:rsid w:val="005E2B21"/>
    <w:rsid w:val="005E34C4"/>
    <w:rsid w:val="005E35AB"/>
    <w:rsid w:val="005E3666"/>
    <w:rsid w:val="005E64CA"/>
    <w:rsid w:val="005E7C75"/>
    <w:rsid w:val="005F05E3"/>
    <w:rsid w:val="005F09A2"/>
    <w:rsid w:val="005F0B16"/>
    <w:rsid w:val="005F2293"/>
    <w:rsid w:val="005F4CAF"/>
    <w:rsid w:val="005F55DE"/>
    <w:rsid w:val="005F7D95"/>
    <w:rsid w:val="005F7F07"/>
    <w:rsid w:val="00600F70"/>
    <w:rsid w:val="00601558"/>
    <w:rsid w:val="00602460"/>
    <w:rsid w:val="00602AB5"/>
    <w:rsid w:val="00602AFB"/>
    <w:rsid w:val="00603C17"/>
    <w:rsid w:val="00603FAA"/>
    <w:rsid w:val="006060F3"/>
    <w:rsid w:val="00606246"/>
    <w:rsid w:val="00606ADC"/>
    <w:rsid w:val="00611202"/>
    <w:rsid w:val="00611417"/>
    <w:rsid w:val="00611A01"/>
    <w:rsid w:val="00611FEA"/>
    <w:rsid w:val="00614AF4"/>
    <w:rsid w:val="00614C71"/>
    <w:rsid w:val="00614E82"/>
    <w:rsid w:val="00615184"/>
    <w:rsid w:val="0061564B"/>
    <w:rsid w:val="00616046"/>
    <w:rsid w:val="0061653E"/>
    <w:rsid w:val="00616732"/>
    <w:rsid w:val="006167E4"/>
    <w:rsid w:val="00617024"/>
    <w:rsid w:val="00617A55"/>
    <w:rsid w:val="006203BC"/>
    <w:rsid w:val="00622A47"/>
    <w:rsid w:val="00622E3F"/>
    <w:rsid w:val="006236D2"/>
    <w:rsid w:val="00624454"/>
    <w:rsid w:val="00625F0B"/>
    <w:rsid w:val="00626CD7"/>
    <w:rsid w:val="006300FB"/>
    <w:rsid w:val="00630579"/>
    <w:rsid w:val="00631831"/>
    <w:rsid w:val="00634B83"/>
    <w:rsid w:val="0063738C"/>
    <w:rsid w:val="00641DF0"/>
    <w:rsid w:val="006436A4"/>
    <w:rsid w:val="00646939"/>
    <w:rsid w:val="006475C1"/>
    <w:rsid w:val="00647CEC"/>
    <w:rsid w:val="006500E2"/>
    <w:rsid w:val="006503F5"/>
    <w:rsid w:val="006509A3"/>
    <w:rsid w:val="0065113E"/>
    <w:rsid w:val="006511BE"/>
    <w:rsid w:val="00656AA9"/>
    <w:rsid w:val="00656FAB"/>
    <w:rsid w:val="00657603"/>
    <w:rsid w:val="006621CB"/>
    <w:rsid w:val="00662575"/>
    <w:rsid w:val="006636CD"/>
    <w:rsid w:val="00665121"/>
    <w:rsid w:val="006656AD"/>
    <w:rsid w:val="00665A55"/>
    <w:rsid w:val="00666590"/>
    <w:rsid w:val="006673E1"/>
    <w:rsid w:val="006676F5"/>
    <w:rsid w:val="00667C6F"/>
    <w:rsid w:val="006711AB"/>
    <w:rsid w:val="00671784"/>
    <w:rsid w:val="00671DF6"/>
    <w:rsid w:val="00674664"/>
    <w:rsid w:val="00674CCC"/>
    <w:rsid w:val="00675D43"/>
    <w:rsid w:val="00676886"/>
    <w:rsid w:val="0067787C"/>
    <w:rsid w:val="00677998"/>
    <w:rsid w:val="0068018F"/>
    <w:rsid w:val="006812CF"/>
    <w:rsid w:val="0068136C"/>
    <w:rsid w:val="00681FCA"/>
    <w:rsid w:val="00682A87"/>
    <w:rsid w:val="0068624A"/>
    <w:rsid w:val="00687021"/>
    <w:rsid w:val="00687B86"/>
    <w:rsid w:val="006907EB"/>
    <w:rsid w:val="00693276"/>
    <w:rsid w:val="00694EFA"/>
    <w:rsid w:val="00694F2A"/>
    <w:rsid w:val="00696C40"/>
    <w:rsid w:val="00696EC6"/>
    <w:rsid w:val="00696F1E"/>
    <w:rsid w:val="00697859"/>
    <w:rsid w:val="006A0519"/>
    <w:rsid w:val="006A114E"/>
    <w:rsid w:val="006A2CAE"/>
    <w:rsid w:val="006A302C"/>
    <w:rsid w:val="006A361B"/>
    <w:rsid w:val="006A4942"/>
    <w:rsid w:val="006A6148"/>
    <w:rsid w:val="006B066B"/>
    <w:rsid w:val="006B0781"/>
    <w:rsid w:val="006B0BE8"/>
    <w:rsid w:val="006B2234"/>
    <w:rsid w:val="006B2F7E"/>
    <w:rsid w:val="006B4C4D"/>
    <w:rsid w:val="006C0F1B"/>
    <w:rsid w:val="006C1896"/>
    <w:rsid w:val="006C192C"/>
    <w:rsid w:val="006C2DA9"/>
    <w:rsid w:val="006C37D5"/>
    <w:rsid w:val="006C60E7"/>
    <w:rsid w:val="006C73DB"/>
    <w:rsid w:val="006C76D8"/>
    <w:rsid w:val="006C7892"/>
    <w:rsid w:val="006D1106"/>
    <w:rsid w:val="006D110F"/>
    <w:rsid w:val="006D1769"/>
    <w:rsid w:val="006D2BC4"/>
    <w:rsid w:val="006D3AAA"/>
    <w:rsid w:val="006D4B41"/>
    <w:rsid w:val="006D72CF"/>
    <w:rsid w:val="006D7E44"/>
    <w:rsid w:val="006E2096"/>
    <w:rsid w:val="006E2281"/>
    <w:rsid w:val="006E3F9C"/>
    <w:rsid w:val="006E4160"/>
    <w:rsid w:val="006E4BE2"/>
    <w:rsid w:val="006E4D46"/>
    <w:rsid w:val="006E588D"/>
    <w:rsid w:val="006E5CD0"/>
    <w:rsid w:val="006E75A7"/>
    <w:rsid w:val="006F19CC"/>
    <w:rsid w:val="006F281C"/>
    <w:rsid w:val="006F3585"/>
    <w:rsid w:val="006F4E26"/>
    <w:rsid w:val="006F5A0B"/>
    <w:rsid w:val="006F7952"/>
    <w:rsid w:val="0070092E"/>
    <w:rsid w:val="00701291"/>
    <w:rsid w:val="00701C7E"/>
    <w:rsid w:val="007027EB"/>
    <w:rsid w:val="00702BD3"/>
    <w:rsid w:val="00704857"/>
    <w:rsid w:val="00704D95"/>
    <w:rsid w:val="00704F66"/>
    <w:rsid w:val="007054B5"/>
    <w:rsid w:val="00706FA6"/>
    <w:rsid w:val="007106BE"/>
    <w:rsid w:val="007106C4"/>
    <w:rsid w:val="00710895"/>
    <w:rsid w:val="00713060"/>
    <w:rsid w:val="007176F6"/>
    <w:rsid w:val="007202BA"/>
    <w:rsid w:val="00720D5C"/>
    <w:rsid w:val="0072379F"/>
    <w:rsid w:val="00725AB9"/>
    <w:rsid w:val="00730F14"/>
    <w:rsid w:val="007313D0"/>
    <w:rsid w:val="007339AE"/>
    <w:rsid w:val="0073401A"/>
    <w:rsid w:val="00740202"/>
    <w:rsid w:val="007406AF"/>
    <w:rsid w:val="00740E21"/>
    <w:rsid w:val="0074112C"/>
    <w:rsid w:val="007411D7"/>
    <w:rsid w:val="007413F3"/>
    <w:rsid w:val="00741B3B"/>
    <w:rsid w:val="00741FCC"/>
    <w:rsid w:val="007420A0"/>
    <w:rsid w:val="007420E2"/>
    <w:rsid w:val="00743389"/>
    <w:rsid w:val="00745CF9"/>
    <w:rsid w:val="00746935"/>
    <w:rsid w:val="00746F20"/>
    <w:rsid w:val="00746FC9"/>
    <w:rsid w:val="00750856"/>
    <w:rsid w:val="00751DC3"/>
    <w:rsid w:val="00752A14"/>
    <w:rsid w:val="00752E36"/>
    <w:rsid w:val="007532BA"/>
    <w:rsid w:val="007538A2"/>
    <w:rsid w:val="00754E38"/>
    <w:rsid w:val="007575F2"/>
    <w:rsid w:val="00757ED6"/>
    <w:rsid w:val="00763C28"/>
    <w:rsid w:val="0076727F"/>
    <w:rsid w:val="00767952"/>
    <w:rsid w:val="00772007"/>
    <w:rsid w:val="00772889"/>
    <w:rsid w:val="007752A7"/>
    <w:rsid w:val="00775AE4"/>
    <w:rsid w:val="00775BF1"/>
    <w:rsid w:val="007777BF"/>
    <w:rsid w:val="00777BDA"/>
    <w:rsid w:val="0078030F"/>
    <w:rsid w:val="007814B7"/>
    <w:rsid w:val="00781D52"/>
    <w:rsid w:val="007832AC"/>
    <w:rsid w:val="007855BB"/>
    <w:rsid w:val="00787097"/>
    <w:rsid w:val="007870A2"/>
    <w:rsid w:val="00787F4B"/>
    <w:rsid w:val="00790C52"/>
    <w:rsid w:val="007933CC"/>
    <w:rsid w:val="00795AE9"/>
    <w:rsid w:val="00796CA9"/>
    <w:rsid w:val="00796D16"/>
    <w:rsid w:val="007A1780"/>
    <w:rsid w:val="007A1B66"/>
    <w:rsid w:val="007A286F"/>
    <w:rsid w:val="007A2DA8"/>
    <w:rsid w:val="007A3B33"/>
    <w:rsid w:val="007A5AD4"/>
    <w:rsid w:val="007A5E34"/>
    <w:rsid w:val="007A5F60"/>
    <w:rsid w:val="007A7444"/>
    <w:rsid w:val="007A7A41"/>
    <w:rsid w:val="007B0140"/>
    <w:rsid w:val="007B1A60"/>
    <w:rsid w:val="007B314C"/>
    <w:rsid w:val="007B4196"/>
    <w:rsid w:val="007B4E1D"/>
    <w:rsid w:val="007B53A3"/>
    <w:rsid w:val="007B55AC"/>
    <w:rsid w:val="007B6C76"/>
    <w:rsid w:val="007C204B"/>
    <w:rsid w:val="007C3358"/>
    <w:rsid w:val="007C3D30"/>
    <w:rsid w:val="007C4B02"/>
    <w:rsid w:val="007C4CB4"/>
    <w:rsid w:val="007C4D49"/>
    <w:rsid w:val="007C69C0"/>
    <w:rsid w:val="007C7B24"/>
    <w:rsid w:val="007C7C42"/>
    <w:rsid w:val="007C7F6B"/>
    <w:rsid w:val="007D02EA"/>
    <w:rsid w:val="007D14F7"/>
    <w:rsid w:val="007D1C88"/>
    <w:rsid w:val="007D2DF1"/>
    <w:rsid w:val="007D315A"/>
    <w:rsid w:val="007D452E"/>
    <w:rsid w:val="007D538F"/>
    <w:rsid w:val="007D7CFE"/>
    <w:rsid w:val="007D7D01"/>
    <w:rsid w:val="007E2647"/>
    <w:rsid w:val="007E3609"/>
    <w:rsid w:val="007E4616"/>
    <w:rsid w:val="007E6DD1"/>
    <w:rsid w:val="007F25AB"/>
    <w:rsid w:val="007F5C55"/>
    <w:rsid w:val="007F76E8"/>
    <w:rsid w:val="0080333B"/>
    <w:rsid w:val="00805346"/>
    <w:rsid w:val="00805EDF"/>
    <w:rsid w:val="0080603B"/>
    <w:rsid w:val="008109C1"/>
    <w:rsid w:val="00812CB8"/>
    <w:rsid w:val="00813266"/>
    <w:rsid w:val="00813CF0"/>
    <w:rsid w:val="00814A59"/>
    <w:rsid w:val="00814F13"/>
    <w:rsid w:val="008166E7"/>
    <w:rsid w:val="0081797B"/>
    <w:rsid w:val="00817BE9"/>
    <w:rsid w:val="008209E7"/>
    <w:rsid w:val="008223A0"/>
    <w:rsid w:val="008228D1"/>
    <w:rsid w:val="00823251"/>
    <w:rsid w:val="008232CB"/>
    <w:rsid w:val="00823DE7"/>
    <w:rsid w:val="00826378"/>
    <w:rsid w:val="00826B1D"/>
    <w:rsid w:val="00830620"/>
    <w:rsid w:val="008306F9"/>
    <w:rsid w:val="008309CA"/>
    <w:rsid w:val="00832CA2"/>
    <w:rsid w:val="0083719F"/>
    <w:rsid w:val="008415BC"/>
    <w:rsid w:val="008418CA"/>
    <w:rsid w:val="0084193A"/>
    <w:rsid w:val="00841CA9"/>
    <w:rsid w:val="00842ECC"/>
    <w:rsid w:val="00843BAC"/>
    <w:rsid w:val="00843E83"/>
    <w:rsid w:val="00845673"/>
    <w:rsid w:val="008468B5"/>
    <w:rsid w:val="00846F65"/>
    <w:rsid w:val="00847BD1"/>
    <w:rsid w:val="00853525"/>
    <w:rsid w:val="00854226"/>
    <w:rsid w:val="00855D04"/>
    <w:rsid w:val="0086053F"/>
    <w:rsid w:val="00860F1C"/>
    <w:rsid w:val="00862001"/>
    <w:rsid w:val="00863017"/>
    <w:rsid w:val="00864B63"/>
    <w:rsid w:val="0086679A"/>
    <w:rsid w:val="0086743D"/>
    <w:rsid w:val="00867970"/>
    <w:rsid w:val="0087102C"/>
    <w:rsid w:val="008721F9"/>
    <w:rsid w:val="00872450"/>
    <w:rsid w:val="008730A2"/>
    <w:rsid w:val="00873A12"/>
    <w:rsid w:val="0087423C"/>
    <w:rsid w:val="008745C7"/>
    <w:rsid w:val="00877298"/>
    <w:rsid w:val="008773F9"/>
    <w:rsid w:val="00880058"/>
    <w:rsid w:val="0088140F"/>
    <w:rsid w:val="0088203B"/>
    <w:rsid w:val="008840A7"/>
    <w:rsid w:val="008846D2"/>
    <w:rsid w:val="00884989"/>
    <w:rsid w:val="00884C95"/>
    <w:rsid w:val="00885DE7"/>
    <w:rsid w:val="00887F62"/>
    <w:rsid w:val="0089009A"/>
    <w:rsid w:val="0089081D"/>
    <w:rsid w:val="008916FD"/>
    <w:rsid w:val="0089229D"/>
    <w:rsid w:val="008922CD"/>
    <w:rsid w:val="0089311F"/>
    <w:rsid w:val="00893225"/>
    <w:rsid w:val="008938EE"/>
    <w:rsid w:val="008941E0"/>
    <w:rsid w:val="00894B04"/>
    <w:rsid w:val="008951C2"/>
    <w:rsid w:val="008A4314"/>
    <w:rsid w:val="008A4C0B"/>
    <w:rsid w:val="008A57E0"/>
    <w:rsid w:val="008B10AE"/>
    <w:rsid w:val="008B232D"/>
    <w:rsid w:val="008B3A2F"/>
    <w:rsid w:val="008B3AAC"/>
    <w:rsid w:val="008B42F2"/>
    <w:rsid w:val="008B5459"/>
    <w:rsid w:val="008B5588"/>
    <w:rsid w:val="008B6842"/>
    <w:rsid w:val="008C0A5E"/>
    <w:rsid w:val="008C1451"/>
    <w:rsid w:val="008C2340"/>
    <w:rsid w:val="008C24D4"/>
    <w:rsid w:val="008C53E4"/>
    <w:rsid w:val="008C57C9"/>
    <w:rsid w:val="008C5962"/>
    <w:rsid w:val="008C6367"/>
    <w:rsid w:val="008C686D"/>
    <w:rsid w:val="008C7BF7"/>
    <w:rsid w:val="008D084C"/>
    <w:rsid w:val="008D2A57"/>
    <w:rsid w:val="008D2EE9"/>
    <w:rsid w:val="008D47E0"/>
    <w:rsid w:val="008E0269"/>
    <w:rsid w:val="008E15CE"/>
    <w:rsid w:val="008E18D6"/>
    <w:rsid w:val="008E3889"/>
    <w:rsid w:val="008E3B13"/>
    <w:rsid w:val="008E3DCD"/>
    <w:rsid w:val="008E4DEE"/>
    <w:rsid w:val="008E52AC"/>
    <w:rsid w:val="008E6D0C"/>
    <w:rsid w:val="008E72D0"/>
    <w:rsid w:val="008F059A"/>
    <w:rsid w:val="008F1D78"/>
    <w:rsid w:val="008F26FA"/>
    <w:rsid w:val="008F3270"/>
    <w:rsid w:val="008F3BC6"/>
    <w:rsid w:val="008F4D70"/>
    <w:rsid w:val="008F5AC0"/>
    <w:rsid w:val="008F6526"/>
    <w:rsid w:val="008F67AF"/>
    <w:rsid w:val="008F6B17"/>
    <w:rsid w:val="0090173B"/>
    <w:rsid w:val="00902543"/>
    <w:rsid w:val="00902553"/>
    <w:rsid w:val="00902EC4"/>
    <w:rsid w:val="009031C1"/>
    <w:rsid w:val="00904DEB"/>
    <w:rsid w:val="00905181"/>
    <w:rsid w:val="0090518F"/>
    <w:rsid w:val="00905B30"/>
    <w:rsid w:val="0090707B"/>
    <w:rsid w:val="00907DEA"/>
    <w:rsid w:val="0091073E"/>
    <w:rsid w:val="009109C8"/>
    <w:rsid w:val="00910C7F"/>
    <w:rsid w:val="00910F6A"/>
    <w:rsid w:val="009120E3"/>
    <w:rsid w:val="0091278B"/>
    <w:rsid w:val="00913B28"/>
    <w:rsid w:val="009143F7"/>
    <w:rsid w:val="009148C0"/>
    <w:rsid w:val="00914C35"/>
    <w:rsid w:val="009201C3"/>
    <w:rsid w:val="00920D04"/>
    <w:rsid w:val="009217D1"/>
    <w:rsid w:val="009224CC"/>
    <w:rsid w:val="00923A21"/>
    <w:rsid w:val="00924228"/>
    <w:rsid w:val="00925591"/>
    <w:rsid w:val="00925D11"/>
    <w:rsid w:val="00926E56"/>
    <w:rsid w:val="009303D2"/>
    <w:rsid w:val="00934391"/>
    <w:rsid w:val="00934779"/>
    <w:rsid w:val="00934CC8"/>
    <w:rsid w:val="00936D1F"/>
    <w:rsid w:val="00936E3B"/>
    <w:rsid w:val="00937B9E"/>
    <w:rsid w:val="00943498"/>
    <w:rsid w:val="00943E85"/>
    <w:rsid w:val="00944A5F"/>
    <w:rsid w:val="00945029"/>
    <w:rsid w:val="00947A37"/>
    <w:rsid w:val="00947A41"/>
    <w:rsid w:val="0095015E"/>
    <w:rsid w:val="009501C4"/>
    <w:rsid w:val="00950892"/>
    <w:rsid w:val="00951B3F"/>
    <w:rsid w:val="0095534C"/>
    <w:rsid w:val="00956008"/>
    <w:rsid w:val="00960A98"/>
    <w:rsid w:val="00960F20"/>
    <w:rsid w:val="0096488D"/>
    <w:rsid w:val="00964D28"/>
    <w:rsid w:val="00967A42"/>
    <w:rsid w:val="00970148"/>
    <w:rsid w:val="0097035C"/>
    <w:rsid w:val="0097108C"/>
    <w:rsid w:val="0097125F"/>
    <w:rsid w:val="00971444"/>
    <w:rsid w:val="00972C33"/>
    <w:rsid w:val="009732E4"/>
    <w:rsid w:val="00976374"/>
    <w:rsid w:val="0097653D"/>
    <w:rsid w:val="009807D8"/>
    <w:rsid w:val="00981926"/>
    <w:rsid w:val="00981E2E"/>
    <w:rsid w:val="00981E58"/>
    <w:rsid w:val="0098221B"/>
    <w:rsid w:val="00982EF6"/>
    <w:rsid w:val="009844EE"/>
    <w:rsid w:val="00984A29"/>
    <w:rsid w:val="00986759"/>
    <w:rsid w:val="00986CD2"/>
    <w:rsid w:val="00992197"/>
    <w:rsid w:val="00993AED"/>
    <w:rsid w:val="00995EF5"/>
    <w:rsid w:val="009962C4"/>
    <w:rsid w:val="009A04D7"/>
    <w:rsid w:val="009A156E"/>
    <w:rsid w:val="009A1A98"/>
    <w:rsid w:val="009A4977"/>
    <w:rsid w:val="009A7C4B"/>
    <w:rsid w:val="009B010F"/>
    <w:rsid w:val="009B0286"/>
    <w:rsid w:val="009B0C54"/>
    <w:rsid w:val="009B15F7"/>
    <w:rsid w:val="009B21D0"/>
    <w:rsid w:val="009B4F36"/>
    <w:rsid w:val="009B4FAF"/>
    <w:rsid w:val="009B560E"/>
    <w:rsid w:val="009B5BB2"/>
    <w:rsid w:val="009B6476"/>
    <w:rsid w:val="009B7356"/>
    <w:rsid w:val="009B74EC"/>
    <w:rsid w:val="009B76A5"/>
    <w:rsid w:val="009B7AD5"/>
    <w:rsid w:val="009C0B6B"/>
    <w:rsid w:val="009C2B11"/>
    <w:rsid w:val="009C7BA4"/>
    <w:rsid w:val="009C7FE0"/>
    <w:rsid w:val="009D269D"/>
    <w:rsid w:val="009D37F1"/>
    <w:rsid w:val="009D4121"/>
    <w:rsid w:val="009D56A0"/>
    <w:rsid w:val="009D56DC"/>
    <w:rsid w:val="009D62AE"/>
    <w:rsid w:val="009D71F7"/>
    <w:rsid w:val="009D7571"/>
    <w:rsid w:val="009D7763"/>
    <w:rsid w:val="009D7DF1"/>
    <w:rsid w:val="009E007C"/>
    <w:rsid w:val="009E1A63"/>
    <w:rsid w:val="009E2EA9"/>
    <w:rsid w:val="009E33A5"/>
    <w:rsid w:val="009E537A"/>
    <w:rsid w:val="009E5E85"/>
    <w:rsid w:val="009E6489"/>
    <w:rsid w:val="009F0715"/>
    <w:rsid w:val="009F0797"/>
    <w:rsid w:val="009F0F65"/>
    <w:rsid w:val="009F2897"/>
    <w:rsid w:val="009F2D28"/>
    <w:rsid w:val="009F2E5F"/>
    <w:rsid w:val="009F39BC"/>
    <w:rsid w:val="009F4D15"/>
    <w:rsid w:val="009F5AF9"/>
    <w:rsid w:val="009F6E69"/>
    <w:rsid w:val="00A0065C"/>
    <w:rsid w:val="00A0171F"/>
    <w:rsid w:val="00A04B50"/>
    <w:rsid w:val="00A072C9"/>
    <w:rsid w:val="00A073CB"/>
    <w:rsid w:val="00A11217"/>
    <w:rsid w:val="00A12077"/>
    <w:rsid w:val="00A15B47"/>
    <w:rsid w:val="00A16CFA"/>
    <w:rsid w:val="00A16F16"/>
    <w:rsid w:val="00A17E31"/>
    <w:rsid w:val="00A2073A"/>
    <w:rsid w:val="00A20C14"/>
    <w:rsid w:val="00A20E04"/>
    <w:rsid w:val="00A21604"/>
    <w:rsid w:val="00A216B3"/>
    <w:rsid w:val="00A21B94"/>
    <w:rsid w:val="00A236CB"/>
    <w:rsid w:val="00A27546"/>
    <w:rsid w:val="00A27759"/>
    <w:rsid w:val="00A278E4"/>
    <w:rsid w:val="00A3038F"/>
    <w:rsid w:val="00A30761"/>
    <w:rsid w:val="00A312D1"/>
    <w:rsid w:val="00A31661"/>
    <w:rsid w:val="00A3225D"/>
    <w:rsid w:val="00A328C3"/>
    <w:rsid w:val="00A3693D"/>
    <w:rsid w:val="00A36B3A"/>
    <w:rsid w:val="00A36BC1"/>
    <w:rsid w:val="00A36F6B"/>
    <w:rsid w:val="00A41DCD"/>
    <w:rsid w:val="00A42D10"/>
    <w:rsid w:val="00A4465B"/>
    <w:rsid w:val="00A44DAF"/>
    <w:rsid w:val="00A45515"/>
    <w:rsid w:val="00A4666E"/>
    <w:rsid w:val="00A46A59"/>
    <w:rsid w:val="00A46C18"/>
    <w:rsid w:val="00A51395"/>
    <w:rsid w:val="00A542A9"/>
    <w:rsid w:val="00A549FE"/>
    <w:rsid w:val="00A54C25"/>
    <w:rsid w:val="00A56069"/>
    <w:rsid w:val="00A62288"/>
    <w:rsid w:val="00A63197"/>
    <w:rsid w:val="00A6445F"/>
    <w:rsid w:val="00A6513C"/>
    <w:rsid w:val="00A6564C"/>
    <w:rsid w:val="00A665EA"/>
    <w:rsid w:val="00A67393"/>
    <w:rsid w:val="00A67800"/>
    <w:rsid w:val="00A70FCC"/>
    <w:rsid w:val="00A720B9"/>
    <w:rsid w:val="00A7258B"/>
    <w:rsid w:val="00A72C70"/>
    <w:rsid w:val="00A72D3C"/>
    <w:rsid w:val="00A72D4F"/>
    <w:rsid w:val="00A73F1B"/>
    <w:rsid w:val="00A73F8B"/>
    <w:rsid w:val="00A7407C"/>
    <w:rsid w:val="00A745E3"/>
    <w:rsid w:val="00A765BC"/>
    <w:rsid w:val="00A80508"/>
    <w:rsid w:val="00A81C75"/>
    <w:rsid w:val="00A81EFC"/>
    <w:rsid w:val="00A820C5"/>
    <w:rsid w:val="00A82E16"/>
    <w:rsid w:val="00A83278"/>
    <w:rsid w:val="00A83D75"/>
    <w:rsid w:val="00A843D5"/>
    <w:rsid w:val="00A84C91"/>
    <w:rsid w:val="00A86001"/>
    <w:rsid w:val="00A90543"/>
    <w:rsid w:val="00A906CD"/>
    <w:rsid w:val="00A90E95"/>
    <w:rsid w:val="00A91A36"/>
    <w:rsid w:val="00A91F17"/>
    <w:rsid w:val="00A922F7"/>
    <w:rsid w:val="00A93006"/>
    <w:rsid w:val="00A93920"/>
    <w:rsid w:val="00A95598"/>
    <w:rsid w:val="00A9597B"/>
    <w:rsid w:val="00A95990"/>
    <w:rsid w:val="00A96429"/>
    <w:rsid w:val="00A971CE"/>
    <w:rsid w:val="00A97506"/>
    <w:rsid w:val="00A9774F"/>
    <w:rsid w:val="00AA1512"/>
    <w:rsid w:val="00AA23D3"/>
    <w:rsid w:val="00AA29F6"/>
    <w:rsid w:val="00AA2CDB"/>
    <w:rsid w:val="00AA69C2"/>
    <w:rsid w:val="00AA6F51"/>
    <w:rsid w:val="00AA7EAA"/>
    <w:rsid w:val="00AB0529"/>
    <w:rsid w:val="00AB1BC6"/>
    <w:rsid w:val="00AB1D4D"/>
    <w:rsid w:val="00AB26EF"/>
    <w:rsid w:val="00AB30A1"/>
    <w:rsid w:val="00AB3338"/>
    <w:rsid w:val="00AB543F"/>
    <w:rsid w:val="00AB6DA2"/>
    <w:rsid w:val="00AB7AAA"/>
    <w:rsid w:val="00AC01AC"/>
    <w:rsid w:val="00AC0BFA"/>
    <w:rsid w:val="00AC5DC8"/>
    <w:rsid w:val="00AC63C2"/>
    <w:rsid w:val="00AD08FC"/>
    <w:rsid w:val="00AD0CC6"/>
    <w:rsid w:val="00AD1132"/>
    <w:rsid w:val="00AD1BB4"/>
    <w:rsid w:val="00AD27D6"/>
    <w:rsid w:val="00AD7EF8"/>
    <w:rsid w:val="00AD7F74"/>
    <w:rsid w:val="00AE2D91"/>
    <w:rsid w:val="00AE3700"/>
    <w:rsid w:val="00AE49C3"/>
    <w:rsid w:val="00AE4D56"/>
    <w:rsid w:val="00AE5C75"/>
    <w:rsid w:val="00AE7054"/>
    <w:rsid w:val="00AE7784"/>
    <w:rsid w:val="00AE7FBD"/>
    <w:rsid w:val="00AF04AD"/>
    <w:rsid w:val="00AF2618"/>
    <w:rsid w:val="00AF29C3"/>
    <w:rsid w:val="00AF312E"/>
    <w:rsid w:val="00AF4374"/>
    <w:rsid w:val="00AF5A44"/>
    <w:rsid w:val="00AF6189"/>
    <w:rsid w:val="00AF6605"/>
    <w:rsid w:val="00AF6680"/>
    <w:rsid w:val="00AF6FDC"/>
    <w:rsid w:val="00AF70D5"/>
    <w:rsid w:val="00B00B02"/>
    <w:rsid w:val="00B031B3"/>
    <w:rsid w:val="00B0352D"/>
    <w:rsid w:val="00B03FB9"/>
    <w:rsid w:val="00B04A1C"/>
    <w:rsid w:val="00B05C14"/>
    <w:rsid w:val="00B06E2F"/>
    <w:rsid w:val="00B07BF6"/>
    <w:rsid w:val="00B10234"/>
    <w:rsid w:val="00B1170B"/>
    <w:rsid w:val="00B1252B"/>
    <w:rsid w:val="00B128EB"/>
    <w:rsid w:val="00B12B4A"/>
    <w:rsid w:val="00B13179"/>
    <w:rsid w:val="00B13482"/>
    <w:rsid w:val="00B13E8C"/>
    <w:rsid w:val="00B140AE"/>
    <w:rsid w:val="00B14B34"/>
    <w:rsid w:val="00B16155"/>
    <w:rsid w:val="00B17BFF"/>
    <w:rsid w:val="00B20039"/>
    <w:rsid w:val="00B204B9"/>
    <w:rsid w:val="00B20709"/>
    <w:rsid w:val="00B213D9"/>
    <w:rsid w:val="00B219B3"/>
    <w:rsid w:val="00B2257F"/>
    <w:rsid w:val="00B23290"/>
    <w:rsid w:val="00B234AC"/>
    <w:rsid w:val="00B2374D"/>
    <w:rsid w:val="00B2602A"/>
    <w:rsid w:val="00B26275"/>
    <w:rsid w:val="00B2664B"/>
    <w:rsid w:val="00B30840"/>
    <w:rsid w:val="00B33872"/>
    <w:rsid w:val="00B33D2A"/>
    <w:rsid w:val="00B343DB"/>
    <w:rsid w:val="00B37985"/>
    <w:rsid w:val="00B37EF0"/>
    <w:rsid w:val="00B403F1"/>
    <w:rsid w:val="00B40490"/>
    <w:rsid w:val="00B41488"/>
    <w:rsid w:val="00B42A99"/>
    <w:rsid w:val="00B43295"/>
    <w:rsid w:val="00B44E40"/>
    <w:rsid w:val="00B46335"/>
    <w:rsid w:val="00B46DA9"/>
    <w:rsid w:val="00B475B1"/>
    <w:rsid w:val="00B51088"/>
    <w:rsid w:val="00B52568"/>
    <w:rsid w:val="00B5343C"/>
    <w:rsid w:val="00B5570C"/>
    <w:rsid w:val="00B56C9A"/>
    <w:rsid w:val="00B57824"/>
    <w:rsid w:val="00B602A4"/>
    <w:rsid w:val="00B60CED"/>
    <w:rsid w:val="00B615D9"/>
    <w:rsid w:val="00B61929"/>
    <w:rsid w:val="00B642A9"/>
    <w:rsid w:val="00B65999"/>
    <w:rsid w:val="00B65EE4"/>
    <w:rsid w:val="00B6634A"/>
    <w:rsid w:val="00B673BE"/>
    <w:rsid w:val="00B6771C"/>
    <w:rsid w:val="00B71D09"/>
    <w:rsid w:val="00B72052"/>
    <w:rsid w:val="00B723F9"/>
    <w:rsid w:val="00B727F6"/>
    <w:rsid w:val="00B73494"/>
    <w:rsid w:val="00B765D9"/>
    <w:rsid w:val="00B76A65"/>
    <w:rsid w:val="00B825DD"/>
    <w:rsid w:val="00B847E1"/>
    <w:rsid w:val="00B84801"/>
    <w:rsid w:val="00B91812"/>
    <w:rsid w:val="00B9272D"/>
    <w:rsid w:val="00B94E2D"/>
    <w:rsid w:val="00B95105"/>
    <w:rsid w:val="00B9632B"/>
    <w:rsid w:val="00B97E44"/>
    <w:rsid w:val="00BA0D6E"/>
    <w:rsid w:val="00BA0F11"/>
    <w:rsid w:val="00BA10AB"/>
    <w:rsid w:val="00BA144A"/>
    <w:rsid w:val="00BA1AA2"/>
    <w:rsid w:val="00BA1BFC"/>
    <w:rsid w:val="00BA4313"/>
    <w:rsid w:val="00BA5188"/>
    <w:rsid w:val="00BA7411"/>
    <w:rsid w:val="00BB0192"/>
    <w:rsid w:val="00BB20FD"/>
    <w:rsid w:val="00BB338C"/>
    <w:rsid w:val="00BB3AE5"/>
    <w:rsid w:val="00BB3AF4"/>
    <w:rsid w:val="00BB64C2"/>
    <w:rsid w:val="00BB689D"/>
    <w:rsid w:val="00BB7A04"/>
    <w:rsid w:val="00BC106D"/>
    <w:rsid w:val="00BC1990"/>
    <w:rsid w:val="00BC2BD7"/>
    <w:rsid w:val="00BC4F60"/>
    <w:rsid w:val="00BC55BE"/>
    <w:rsid w:val="00BC58BE"/>
    <w:rsid w:val="00BC5D48"/>
    <w:rsid w:val="00BC7CC2"/>
    <w:rsid w:val="00BD09D2"/>
    <w:rsid w:val="00BD1ACF"/>
    <w:rsid w:val="00BD235C"/>
    <w:rsid w:val="00BD284A"/>
    <w:rsid w:val="00BD5706"/>
    <w:rsid w:val="00BD7279"/>
    <w:rsid w:val="00BE013C"/>
    <w:rsid w:val="00BE165E"/>
    <w:rsid w:val="00BE3A29"/>
    <w:rsid w:val="00BE3B04"/>
    <w:rsid w:val="00BE483A"/>
    <w:rsid w:val="00BE4A72"/>
    <w:rsid w:val="00BE7042"/>
    <w:rsid w:val="00BE757B"/>
    <w:rsid w:val="00BE7E0D"/>
    <w:rsid w:val="00BF07CD"/>
    <w:rsid w:val="00BF1572"/>
    <w:rsid w:val="00BF1D2F"/>
    <w:rsid w:val="00BF3054"/>
    <w:rsid w:val="00BF39B9"/>
    <w:rsid w:val="00BF41F6"/>
    <w:rsid w:val="00BF47B9"/>
    <w:rsid w:val="00BF56C7"/>
    <w:rsid w:val="00BF57C3"/>
    <w:rsid w:val="00BF5E9D"/>
    <w:rsid w:val="00BF6E36"/>
    <w:rsid w:val="00BF7F19"/>
    <w:rsid w:val="00C00BA4"/>
    <w:rsid w:val="00C01219"/>
    <w:rsid w:val="00C017DB"/>
    <w:rsid w:val="00C01FC2"/>
    <w:rsid w:val="00C0277A"/>
    <w:rsid w:val="00C03762"/>
    <w:rsid w:val="00C04495"/>
    <w:rsid w:val="00C05F44"/>
    <w:rsid w:val="00C06BF9"/>
    <w:rsid w:val="00C10406"/>
    <w:rsid w:val="00C10B87"/>
    <w:rsid w:val="00C11B35"/>
    <w:rsid w:val="00C122F5"/>
    <w:rsid w:val="00C12BA7"/>
    <w:rsid w:val="00C149A8"/>
    <w:rsid w:val="00C152F7"/>
    <w:rsid w:val="00C154DE"/>
    <w:rsid w:val="00C16978"/>
    <w:rsid w:val="00C16E54"/>
    <w:rsid w:val="00C17B2E"/>
    <w:rsid w:val="00C20435"/>
    <w:rsid w:val="00C21992"/>
    <w:rsid w:val="00C22389"/>
    <w:rsid w:val="00C25740"/>
    <w:rsid w:val="00C2585C"/>
    <w:rsid w:val="00C26554"/>
    <w:rsid w:val="00C27F6B"/>
    <w:rsid w:val="00C305E3"/>
    <w:rsid w:val="00C3075D"/>
    <w:rsid w:val="00C31700"/>
    <w:rsid w:val="00C3459E"/>
    <w:rsid w:val="00C35AF4"/>
    <w:rsid w:val="00C35E80"/>
    <w:rsid w:val="00C36790"/>
    <w:rsid w:val="00C40FD9"/>
    <w:rsid w:val="00C417C9"/>
    <w:rsid w:val="00C41DEC"/>
    <w:rsid w:val="00C432E1"/>
    <w:rsid w:val="00C4362F"/>
    <w:rsid w:val="00C43D08"/>
    <w:rsid w:val="00C4444B"/>
    <w:rsid w:val="00C46446"/>
    <w:rsid w:val="00C500C0"/>
    <w:rsid w:val="00C5167E"/>
    <w:rsid w:val="00C516C6"/>
    <w:rsid w:val="00C51E2D"/>
    <w:rsid w:val="00C53325"/>
    <w:rsid w:val="00C553BC"/>
    <w:rsid w:val="00C5622F"/>
    <w:rsid w:val="00C5698A"/>
    <w:rsid w:val="00C56CC4"/>
    <w:rsid w:val="00C570A0"/>
    <w:rsid w:val="00C57A4B"/>
    <w:rsid w:val="00C61677"/>
    <w:rsid w:val="00C61C07"/>
    <w:rsid w:val="00C64192"/>
    <w:rsid w:val="00C657A5"/>
    <w:rsid w:val="00C65C1C"/>
    <w:rsid w:val="00C65D6D"/>
    <w:rsid w:val="00C65ED8"/>
    <w:rsid w:val="00C6753B"/>
    <w:rsid w:val="00C704A2"/>
    <w:rsid w:val="00C72C23"/>
    <w:rsid w:val="00C72DC1"/>
    <w:rsid w:val="00C7516D"/>
    <w:rsid w:val="00C755B1"/>
    <w:rsid w:val="00C75D58"/>
    <w:rsid w:val="00C76292"/>
    <w:rsid w:val="00C82740"/>
    <w:rsid w:val="00C82FCF"/>
    <w:rsid w:val="00C84169"/>
    <w:rsid w:val="00C863E3"/>
    <w:rsid w:val="00C8663E"/>
    <w:rsid w:val="00C86E15"/>
    <w:rsid w:val="00C90910"/>
    <w:rsid w:val="00C90C47"/>
    <w:rsid w:val="00C90E26"/>
    <w:rsid w:val="00C91048"/>
    <w:rsid w:val="00C938BE"/>
    <w:rsid w:val="00C93B2F"/>
    <w:rsid w:val="00C94947"/>
    <w:rsid w:val="00C95092"/>
    <w:rsid w:val="00C95FEA"/>
    <w:rsid w:val="00C97F32"/>
    <w:rsid w:val="00CA014A"/>
    <w:rsid w:val="00CA02F7"/>
    <w:rsid w:val="00CA03C5"/>
    <w:rsid w:val="00CA0556"/>
    <w:rsid w:val="00CA0819"/>
    <w:rsid w:val="00CA40C6"/>
    <w:rsid w:val="00CA49D3"/>
    <w:rsid w:val="00CA58AF"/>
    <w:rsid w:val="00CA7891"/>
    <w:rsid w:val="00CA7D0E"/>
    <w:rsid w:val="00CA7E60"/>
    <w:rsid w:val="00CB0F7C"/>
    <w:rsid w:val="00CB3D19"/>
    <w:rsid w:val="00CB4333"/>
    <w:rsid w:val="00CB6EB2"/>
    <w:rsid w:val="00CB70F7"/>
    <w:rsid w:val="00CC0ADE"/>
    <w:rsid w:val="00CC375E"/>
    <w:rsid w:val="00CC450E"/>
    <w:rsid w:val="00CC496A"/>
    <w:rsid w:val="00CC7372"/>
    <w:rsid w:val="00CD08F2"/>
    <w:rsid w:val="00CD199A"/>
    <w:rsid w:val="00CD1F89"/>
    <w:rsid w:val="00CD29E8"/>
    <w:rsid w:val="00CD2A8D"/>
    <w:rsid w:val="00CD39B8"/>
    <w:rsid w:val="00CD70B3"/>
    <w:rsid w:val="00CE20BF"/>
    <w:rsid w:val="00CE257F"/>
    <w:rsid w:val="00CE3180"/>
    <w:rsid w:val="00CE484C"/>
    <w:rsid w:val="00CE5151"/>
    <w:rsid w:val="00CE5C44"/>
    <w:rsid w:val="00CE5CFF"/>
    <w:rsid w:val="00CE6FBF"/>
    <w:rsid w:val="00CF026A"/>
    <w:rsid w:val="00CF03D9"/>
    <w:rsid w:val="00CF275E"/>
    <w:rsid w:val="00CF2E24"/>
    <w:rsid w:val="00CF3DB3"/>
    <w:rsid w:val="00CF59B9"/>
    <w:rsid w:val="00CF7BA2"/>
    <w:rsid w:val="00CF7C1E"/>
    <w:rsid w:val="00D01263"/>
    <w:rsid w:val="00D012BD"/>
    <w:rsid w:val="00D014AC"/>
    <w:rsid w:val="00D01592"/>
    <w:rsid w:val="00D021A3"/>
    <w:rsid w:val="00D0455C"/>
    <w:rsid w:val="00D04F86"/>
    <w:rsid w:val="00D056F7"/>
    <w:rsid w:val="00D059B2"/>
    <w:rsid w:val="00D1083C"/>
    <w:rsid w:val="00D142F4"/>
    <w:rsid w:val="00D145D3"/>
    <w:rsid w:val="00D15768"/>
    <w:rsid w:val="00D1600B"/>
    <w:rsid w:val="00D16C3F"/>
    <w:rsid w:val="00D17219"/>
    <w:rsid w:val="00D1796A"/>
    <w:rsid w:val="00D22690"/>
    <w:rsid w:val="00D2377B"/>
    <w:rsid w:val="00D24338"/>
    <w:rsid w:val="00D26263"/>
    <w:rsid w:val="00D26EEE"/>
    <w:rsid w:val="00D3067D"/>
    <w:rsid w:val="00D30A3B"/>
    <w:rsid w:val="00D30B08"/>
    <w:rsid w:val="00D30EF4"/>
    <w:rsid w:val="00D31748"/>
    <w:rsid w:val="00D32CFB"/>
    <w:rsid w:val="00D3375A"/>
    <w:rsid w:val="00D34A19"/>
    <w:rsid w:val="00D3530F"/>
    <w:rsid w:val="00D354CA"/>
    <w:rsid w:val="00D356FF"/>
    <w:rsid w:val="00D366FE"/>
    <w:rsid w:val="00D37F17"/>
    <w:rsid w:val="00D4056E"/>
    <w:rsid w:val="00D40F24"/>
    <w:rsid w:val="00D4594C"/>
    <w:rsid w:val="00D46532"/>
    <w:rsid w:val="00D50CA5"/>
    <w:rsid w:val="00D51C78"/>
    <w:rsid w:val="00D52EBD"/>
    <w:rsid w:val="00D568CC"/>
    <w:rsid w:val="00D602F4"/>
    <w:rsid w:val="00D607F3"/>
    <w:rsid w:val="00D61919"/>
    <w:rsid w:val="00D61C66"/>
    <w:rsid w:val="00D634C5"/>
    <w:rsid w:val="00D636C1"/>
    <w:rsid w:val="00D63D38"/>
    <w:rsid w:val="00D66376"/>
    <w:rsid w:val="00D6677A"/>
    <w:rsid w:val="00D66F8B"/>
    <w:rsid w:val="00D6787E"/>
    <w:rsid w:val="00D67AED"/>
    <w:rsid w:val="00D7087D"/>
    <w:rsid w:val="00D711B3"/>
    <w:rsid w:val="00D74C0A"/>
    <w:rsid w:val="00D75685"/>
    <w:rsid w:val="00D757C9"/>
    <w:rsid w:val="00D75B2B"/>
    <w:rsid w:val="00D76996"/>
    <w:rsid w:val="00D77002"/>
    <w:rsid w:val="00D771A3"/>
    <w:rsid w:val="00D77630"/>
    <w:rsid w:val="00D81921"/>
    <w:rsid w:val="00D8195A"/>
    <w:rsid w:val="00D82917"/>
    <w:rsid w:val="00D8397F"/>
    <w:rsid w:val="00D83A16"/>
    <w:rsid w:val="00D86DBA"/>
    <w:rsid w:val="00D8700E"/>
    <w:rsid w:val="00D873E5"/>
    <w:rsid w:val="00D8776B"/>
    <w:rsid w:val="00D87FAF"/>
    <w:rsid w:val="00D92031"/>
    <w:rsid w:val="00D923B3"/>
    <w:rsid w:val="00D929E2"/>
    <w:rsid w:val="00D92A72"/>
    <w:rsid w:val="00D93131"/>
    <w:rsid w:val="00D93BBF"/>
    <w:rsid w:val="00D93CAF"/>
    <w:rsid w:val="00D949E1"/>
    <w:rsid w:val="00D94F07"/>
    <w:rsid w:val="00D951D6"/>
    <w:rsid w:val="00D9609A"/>
    <w:rsid w:val="00D96F47"/>
    <w:rsid w:val="00DA00AF"/>
    <w:rsid w:val="00DA09BF"/>
    <w:rsid w:val="00DA11A6"/>
    <w:rsid w:val="00DA1209"/>
    <w:rsid w:val="00DA15B0"/>
    <w:rsid w:val="00DA333C"/>
    <w:rsid w:val="00DA3C6C"/>
    <w:rsid w:val="00DA575D"/>
    <w:rsid w:val="00DA7BAE"/>
    <w:rsid w:val="00DB0D2D"/>
    <w:rsid w:val="00DB1968"/>
    <w:rsid w:val="00DB27B8"/>
    <w:rsid w:val="00DB3125"/>
    <w:rsid w:val="00DB3634"/>
    <w:rsid w:val="00DB4D5A"/>
    <w:rsid w:val="00DB5534"/>
    <w:rsid w:val="00DB5B4F"/>
    <w:rsid w:val="00DB714E"/>
    <w:rsid w:val="00DB7E35"/>
    <w:rsid w:val="00DC0274"/>
    <w:rsid w:val="00DC1133"/>
    <w:rsid w:val="00DC2A37"/>
    <w:rsid w:val="00DC2C60"/>
    <w:rsid w:val="00DC39BF"/>
    <w:rsid w:val="00DC4CAA"/>
    <w:rsid w:val="00DC58EC"/>
    <w:rsid w:val="00DC5EF4"/>
    <w:rsid w:val="00DC675D"/>
    <w:rsid w:val="00DC78F2"/>
    <w:rsid w:val="00DD0007"/>
    <w:rsid w:val="00DD188A"/>
    <w:rsid w:val="00DD1BD6"/>
    <w:rsid w:val="00DD264E"/>
    <w:rsid w:val="00DD7C17"/>
    <w:rsid w:val="00DE05AE"/>
    <w:rsid w:val="00DE1841"/>
    <w:rsid w:val="00DE1F03"/>
    <w:rsid w:val="00DE4246"/>
    <w:rsid w:val="00DE4DC2"/>
    <w:rsid w:val="00DE59B1"/>
    <w:rsid w:val="00DE5E14"/>
    <w:rsid w:val="00DE64D0"/>
    <w:rsid w:val="00DE65E3"/>
    <w:rsid w:val="00DE6AB9"/>
    <w:rsid w:val="00DF0E70"/>
    <w:rsid w:val="00DF128A"/>
    <w:rsid w:val="00DF1380"/>
    <w:rsid w:val="00DF2781"/>
    <w:rsid w:val="00DF2B1A"/>
    <w:rsid w:val="00DF3A78"/>
    <w:rsid w:val="00DF50FD"/>
    <w:rsid w:val="00DF6CF2"/>
    <w:rsid w:val="00DF74EB"/>
    <w:rsid w:val="00DF76F2"/>
    <w:rsid w:val="00E00916"/>
    <w:rsid w:val="00E0587A"/>
    <w:rsid w:val="00E05E00"/>
    <w:rsid w:val="00E07157"/>
    <w:rsid w:val="00E101FB"/>
    <w:rsid w:val="00E10AB3"/>
    <w:rsid w:val="00E14393"/>
    <w:rsid w:val="00E144B3"/>
    <w:rsid w:val="00E14C8F"/>
    <w:rsid w:val="00E14FAE"/>
    <w:rsid w:val="00E156B0"/>
    <w:rsid w:val="00E22330"/>
    <w:rsid w:val="00E25611"/>
    <w:rsid w:val="00E3023E"/>
    <w:rsid w:val="00E308ED"/>
    <w:rsid w:val="00E321AB"/>
    <w:rsid w:val="00E335D6"/>
    <w:rsid w:val="00E35A52"/>
    <w:rsid w:val="00E42FC5"/>
    <w:rsid w:val="00E43D67"/>
    <w:rsid w:val="00E4485E"/>
    <w:rsid w:val="00E44C74"/>
    <w:rsid w:val="00E45EFC"/>
    <w:rsid w:val="00E46323"/>
    <w:rsid w:val="00E46B27"/>
    <w:rsid w:val="00E46FF2"/>
    <w:rsid w:val="00E474B0"/>
    <w:rsid w:val="00E47F0C"/>
    <w:rsid w:val="00E5008F"/>
    <w:rsid w:val="00E50630"/>
    <w:rsid w:val="00E51A52"/>
    <w:rsid w:val="00E524D6"/>
    <w:rsid w:val="00E556A9"/>
    <w:rsid w:val="00E55DCE"/>
    <w:rsid w:val="00E55E52"/>
    <w:rsid w:val="00E55F45"/>
    <w:rsid w:val="00E6111F"/>
    <w:rsid w:val="00E61561"/>
    <w:rsid w:val="00E637B3"/>
    <w:rsid w:val="00E65851"/>
    <w:rsid w:val="00E65BB7"/>
    <w:rsid w:val="00E65E24"/>
    <w:rsid w:val="00E66C9E"/>
    <w:rsid w:val="00E675E7"/>
    <w:rsid w:val="00E702E1"/>
    <w:rsid w:val="00E73988"/>
    <w:rsid w:val="00E73D59"/>
    <w:rsid w:val="00E760A3"/>
    <w:rsid w:val="00E76991"/>
    <w:rsid w:val="00E77038"/>
    <w:rsid w:val="00E77D24"/>
    <w:rsid w:val="00E802E5"/>
    <w:rsid w:val="00E816DA"/>
    <w:rsid w:val="00E823B0"/>
    <w:rsid w:val="00E83641"/>
    <w:rsid w:val="00E83CB5"/>
    <w:rsid w:val="00E870CA"/>
    <w:rsid w:val="00E87DF6"/>
    <w:rsid w:val="00E900BF"/>
    <w:rsid w:val="00E90545"/>
    <w:rsid w:val="00E90AF1"/>
    <w:rsid w:val="00E91F30"/>
    <w:rsid w:val="00E9273A"/>
    <w:rsid w:val="00E93524"/>
    <w:rsid w:val="00E94E14"/>
    <w:rsid w:val="00E954F6"/>
    <w:rsid w:val="00E959B2"/>
    <w:rsid w:val="00E95B5E"/>
    <w:rsid w:val="00EA562E"/>
    <w:rsid w:val="00EA69A5"/>
    <w:rsid w:val="00EA7E66"/>
    <w:rsid w:val="00EB07E5"/>
    <w:rsid w:val="00EB0AC6"/>
    <w:rsid w:val="00EB14A1"/>
    <w:rsid w:val="00EB2C77"/>
    <w:rsid w:val="00EB6CEC"/>
    <w:rsid w:val="00EB6FE1"/>
    <w:rsid w:val="00EC034F"/>
    <w:rsid w:val="00EC07B8"/>
    <w:rsid w:val="00EC17CE"/>
    <w:rsid w:val="00EC1AE7"/>
    <w:rsid w:val="00EC3266"/>
    <w:rsid w:val="00EC34F1"/>
    <w:rsid w:val="00EC4429"/>
    <w:rsid w:val="00EC7C75"/>
    <w:rsid w:val="00EC7E77"/>
    <w:rsid w:val="00ED04A6"/>
    <w:rsid w:val="00ED27DC"/>
    <w:rsid w:val="00ED2AAA"/>
    <w:rsid w:val="00ED35E2"/>
    <w:rsid w:val="00ED4648"/>
    <w:rsid w:val="00ED4CA9"/>
    <w:rsid w:val="00ED59C1"/>
    <w:rsid w:val="00ED5FF2"/>
    <w:rsid w:val="00ED6E71"/>
    <w:rsid w:val="00EE1DC8"/>
    <w:rsid w:val="00EE2528"/>
    <w:rsid w:val="00EE4C51"/>
    <w:rsid w:val="00EE5231"/>
    <w:rsid w:val="00EE657C"/>
    <w:rsid w:val="00EE6582"/>
    <w:rsid w:val="00EF1537"/>
    <w:rsid w:val="00EF201C"/>
    <w:rsid w:val="00EF2793"/>
    <w:rsid w:val="00EF2956"/>
    <w:rsid w:val="00EF2E54"/>
    <w:rsid w:val="00EF41E1"/>
    <w:rsid w:val="00EF4BB3"/>
    <w:rsid w:val="00EF5B29"/>
    <w:rsid w:val="00EF6277"/>
    <w:rsid w:val="00EF78F8"/>
    <w:rsid w:val="00F003D6"/>
    <w:rsid w:val="00F00EFA"/>
    <w:rsid w:val="00F01434"/>
    <w:rsid w:val="00F01571"/>
    <w:rsid w:val="00F022D2"/>
    <w:rsid w:val="00F02657"/>
    <w:rsid w:val="00F0270D"/>
    <w:rsid w:val="00F03E97"/>
    <w:rsid w:val="00F04CDF"/>
    <w:rsid w:val="00F07116"/>
    <w:rsid w:val="00F10128"/>
    <w:rsid w:val="00F13B54"/>
    <w:rsid w:val="00F13D84"/>
    <w:rsid w:val="00F16B7A"/>
    <w:rsid w:val="00F20BE2"/>
    <w:rsid w:val="00F20F64"/>
    <w:rsid w:val="00F20F8B"/>
    <w:rsid w:val="00F222B1"/>
    <w:rsid w:val="00F22668"/>
    <w:rsid w:val="00F230C9"/>
    <w:rsid w:val="00F23A44"/>
    <w:rsid w:val="00F23AC0"/>
    <w:rsid w:val="00F24B8E"/>
    <w:rsid w:val="00F26D98"/>
    <w:rsid w:val="00F27E02"/>
    <w:rsid w:val="00F32DDC"/>
    <w:rsid w:val="00F36896"/>
    <w:rsid w:val="00F37895"/>
    <w:rsid w:val="00F37B5D"/>
    <w:rsid w:val="00F40097"/>
    <w:rsid w:val="00F406AE"/>
    <w:rsid w:val="00F42347"/>
    <w:rsid w:val="00F43503"/>
    <w:rsid w:val="00F4398D"/>
    <w:rsid w:val="00F4400F"/>
    <w:rsid w:val="00F45749"/>
    <w:rsid w:val="00F45E60"/>
    <w:rsid w:val="00F45E78"/>
    <w:rsid w:val="00F4623F"/>
    <w:rsid w:val="00F470AD"/>
    <w:rsid w:val="00F47EA0"/>
    <w:rsid w:val="00F5206C"/>
    <w:rsid w:val="00F525FB"/>
    <w:rsid w:val="00F56F6A"/>
    <w:rsid w:val="00F60192"/>
    <w:rsid w:val="00F63DCA"/>
    <w:rsid w:val="00F65D67"/>
    <w:rsid w:val="00F65F1C"/>
    <w:rsid w:val="00F66BC0"/>
    <w:rsid w:val="00F66E87"/>
    <w:rsid w:val="00F70A56"/>
    <w:rsid w:val="00F72182"/>
    <w:rsid w:val="00F729E0"/>
    <w:rsid w:val="00F730B0"/>
    <w:rsid w:val="00F733DE"/>
    <w:rsid w:val="00F738A1"/>
    <w:rsid w:val="00F73FC8"/>
    <w:rsid w:val="00F75115"/>
    <w:rsid w:val="00F80A3D"/>
    <w:rsid w:val="00F80BA7"/>
    <w:rsid w:val="00F8106D"/>
    <w:rsid w:val="00F82E99"/>
    <w:rsid w:val="00F832DA"/>
    <w:rsid w:val="00F83E48"/>
    <w:rsid w:val="00F84D56"/>
    <w:rsid w:val="00F85084"/>
    <w:rsid w:val="00F85859"/>
    <w:rsid w:val="00F878F2"/>
    <w:rsid w:val="00F879BE"/>
    <w:rsid w:val="00F87F1C"/>
    <w:rsid w:val="00F9273A"/>
    <w:rsid w:val="00F93599"/>
    <w:rsid w:val="00F94C6F"/>
    <w:rsid w:val="00F95A68"/>
    <w:rsid w:val="00F96830"/>
    <w:rsid w:val="00F9704E"/>
    <w:rsid w:val="00F977F4"/>
    <w:rsid w:val="00F9783B"/>
    <w:rsid w:val="00FA11D0"/>
    <w:rsid w:val="00FA3D4F"/>
    <w:rsid w:val="00FA3E11"/>
    <w:rsid w:val="00FA4905"/>
    <w:rsid w:val="00FA4B78"/>
    <w:rsid w:val="00FA59F1"/>
    <w:rsid w:val="00FA65BD"/>
    <w:rsid w:val="00FB0C30"/>
    <w:rsid w:val="00FB15F1"/>
    <w:rsid w:val="00FB1849"/>
    <w:rsid w:val="00FB1D2B"/>
    <w:rsid w:val="00FB27D5"/>
    <w:rsid w:val="00FB2815"/>
    <w:rsid w:val="00FB2C05"/>
    <w:rsid w:val="00FB48E4"/>
    <w:rsid w:val="00FB5FFF"/>
    <w:rsid w:val="00FB763B"/>
    <w:rsid w:val="00FC1BC7"/>
    <w:rsid w:val="00FC2302"/>
    <w:rsid w:val="00FC29A4"/>
    <w:rsid w:val="00FC3A63"/>
    <w:rsid w:val="00FC3E9B"/>
    <w:rsid w:val="00FC4D05"/>
    <w:rsid w:val="00FC529B"/>
    <w:rsid w:val="00FC563A"/>
    <w:rsid w:val="00FC645C"/>
    <w:rsid w:val="00FC6734"/>
    <w:rsid w:val="00FC7E94"/>
    <w:rsid w:val="00FD17B2"/>
    <w:rsid w:val="00FD2872"/>
    <w:rsid w:val="00FD327A"/>
    <w:rsid w:val="00FD61F0"/>
    <w:rsid w:val="00FD79E2"/>
    <w:rsid w:val="00FE0679"/>
    <w:rsid w:val="00FE0BCE"/>
    <w:rsid w:val="00FE0C4D"/>
    <w:rsid w:val="00FE2A58"/>
    <w:rsid w:val="00FE34DA"/>
    <w:rsid w:val="00FE3F09"/>
    <w:rsid w:val="00FE41D0"/>
    <w:rsid w:val="00FE4E58"/>
    <w:rsid w:val="00FE5F8B"/>
    <w:rsid w:val="00FE724F"/>
    <w:rsid w:val="00FF0DF0"/>
    <w:rsid w:val="00FF1502"/>
    <w:rsid w:val="00FF1B91"/>
    <w:rsid w:val="00FF460B"/>
    <w:rsid w:val="00FF4F94"/>
    <w:rsid w:val="00FF6EFF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REK-DCT KK</Company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Ачегу Довлет Азаматович</dc:creator>
  <cp:keywords/>
  <dc:description/>
  <cp:lastModifiedBy>Ачегу Довлет Азаматович</cp:lastModifiedBy>
  <cp:revision>1</cp:revision>
  <dcterms:created xsi:type="dcterms:W3CDTF">2016-05-31T14:08:00Z</dcterms:created>
  <dcterms:modified xsi:type="dcterms:W3CDTF">2016-05-31T14:09:00Z</dcterms:modified>
</cp:coreProperties>
</file>